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23" w:rsidRDefault="00FB5623" w:rsidP="00086965">
      <w:pPr>
        <w:widowControl/>
        <w:spacing w:line="600" w:lineRule="exact"/>
        <w:jc w:val="center"/>
        <w:rPr>
          <w:rFonts w:ascii="方正小标宋简体" w:eastAsia="方正小标宋简体" w:hAnsi="仿宋" w:cs="宋体"/>
          <w:color w:val="333333"/>
          <w:kern w:val="0"/>
          <w:sz w:val="44"/>
          <w:szCs w:val="44"/>
        </w:rPr>
      </w:pPr>
    </w:p>
    <w:p w:rsidR="00FB5623" w:rsidRDefault="00FB5623" w:rsidP="00086965">
      <w:pPr>
        <w:widowControl/>
        <w:spacing w:line="600" w:lineRule="exact"/>
        <w:jc w:val="center"/>
        <w:rPr>
          <w:rFonts w:ascii="方正小标宋简体" w:eastAsia="方正小标宋简体" w:hAnsi="仿宋" w:cs="宋体"/>
          <w:color w:val="333333"/>
          <w:kern w:val="0"/>
          <w:sz w:val="44"/>
          <w:szCs w:val="44"/>
        </w:rPr>
      </w:pPr>
    </w:p>
    <w:p w:rsidR="00F759C9" w:rsidRDefault="00086965" w:rsidP="00FD2FD8">
      <w:pPr>
        <w:widowControl/>
        <w:spacing w:line="600" w:lineRule="exact"/>
        <w:jc w:val="center"/>
        <w:rPr>
          <w:rFonts w:ascii="方正小标宋简体" w:eastAsia="方正小标宋简体" w:hAnsi="仿宋" w:cs="宋体"/>
          <w:color w:val="333333"/>
          <w:kern w:val="0"/>
          <w:sz w:val="44"/>
          <w:szCs w:val="44"/>
        </w:rPr>
      </w:pPr>
      <w:r w:rsidRPr="00086965"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关于推荐第</w:t>
      </w:r>
      <w:r w:rsidR="008E7BEF"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二十</w:t>
      </w:r>
      <w:r w:rsidRPr="00086965"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届中国科协求是杰出</w:t>
      </w:r>
    </w:p>
    <w:p w:rsidR="00086965" w:rsidRPr="00086965" w:rsidRDefault="00086965" w:rsidP="00FD2FD8">
      <w:pPr>
        <w:widowControl/>
        <w:spacing w:line="600" w:lineRule="exact"/>
        <w:jc w:val="center"/>
        <w:rPr>
          <w:rFonts w:ascii="方正小标宋简体" w:eastAsia="方正小标宋简体" w:hAnsi="仿宋" w:cs="宋体"/>
          <w:color w:val="333333"/>
          <w:kern w:val="0"/>
          <w:sz w:val="44"/>
          <w:szCs w:val="44"/>
        </w:rPr>
      </w:pPr>
      <w:r w:rsidRPr="00086965"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青年成果转化奖候选人的</w:t>
      </w:r>
      <w:r w:rsidR="008E7BEF"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通知</w:t>
      </w:r>
    </w:p>
    <w:p w:rsidR="00086965" w:rsidRPr="00086965" w:rsidRDefault="00086965" w:rsidP="00FD2FD8">
      <w:pPr>
        <w:spacing w:line="600" w:lineRule="exact"/>
        <w:jc w:val="center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086965" w:rsidRDefault="008E7BEF" w:rsidP="00FD2FD8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全区学会、协会、研究会，企业科协：</w:t>
      </w:r>
    </w:p>
    <w:p w:rsidR="00086965" w:rsidRDefault="00086965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根据</w:t>
      </w:r>
      <w:r w:rsidR="008E7BE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中国科协办公厅《</w:t>
      </w:r>
      <w:r w:rsidR="008E7BEF" w:rsidRPr="008E7BE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关于推荐第</w:t>
      </w:r>
      <w:r w:rsidR="008E7BE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二十</w:t>
      </w:r>
      <w:r w:rsidR="008E7BEF" w:rsidRPr="008E7BE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届中国科协求是杰出青年成果转化奖候选人的</w:t>
      </w:r>
      <w:r w:rsidR="008E7BE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函》相关要求，现就</w:t>
      </w:r>
      <w:r w:rsidR="00F759C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我区</w:t>
      </w:r>
      <w:r w:rsidR="008E7BEF" w:rsidRPr="008E7BE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推荐第二十届中国科协求是杰出青年成果转化奖候选人</w:t>
      </w:r>
      <w:r w:rsidR="000565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有关事项</w:t>
      </w:r>
      <w:r w:rsidR="008E7BE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通知如下：</w:t>
      </w:r>
      <w:r w:rsidR="008E7BEF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</w:p>
    <w:p w:rsidR="008E7BEF" w:rsidRPr="008E7BEF" w:rsidRDefault="008E7BEF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8E7BE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</w:t>
      </w:r>
      <w:r w:rsidR="00086965" w:rsidRPr="008E7BEF">
        <w:rPr>
          <w:rFonts w:ascii="黑体" w:eastAsia="黑体" w:hAnsi="黑体" w:cs="宋体"/>
          <w:color w:val="333333"/>
          <w:kern w:val="0"/>
          <w:sz w:val="32"/>
          <w:szCs w:val="32"/>
        </w:rPr>
        <w:t>候选人条件</w:t>
      </w:r>
    </w:p>
    <w:p w:rsidR="008E7BEF" w:rsidRDefault="008C244C" w:rsidP="00FD2FD8">
      <w:pPr>
        <w:widowControl/>
        <w:shd w:val="clear" w:color="auto" w:fill="FFFFFF"/>
        <w:spacing w:line="600" w:lineRule="exact"/>
        <w:ind w:firstLineChars="150"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热爱祖国，具有勇于创新的科学精神和严谨求实的科学学风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8E7BEF" w:rsidRDefault="008C244C" w:rsidP="00FD2FD8">
      <w:pPr>
        <w:widowControl/>
        <w:shd w:val="clear" w:color="auto" w:fill="FFFFFF"/>
        <w:spacing w:line="600" w:lineRule="exact"/>
        <w:ind w:firstLineChars="150"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为科研成果转化为生产力作出突出成绩，并取得较大经济效益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086965" w:rsidRDefault="008C244C" w:rsidP="00FD2FD8">
      <w:pPr>
        <w:widowControl/>
        <w:shd w:val="clear" w:color="auto" w:fill="FFFFFF"/>
        <w:spacing w:line="600" w:lineRule="exact"/>
        <w:ind w:firstLineChars="150"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（三）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年龄不超过45周岁（出生于1972年6月30日后）。</w:t>
      </w:r>
    </w:p>
    <w:p w:rsidR="00BD1E55" w:rsidRPr="00BD1E55" w:rsidRDefault="00BD1E55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BD1E5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二、推荐要求</w:t>
      </w:r>
    </w:p>
    <w:p w:rsidR="00BD1E55" w:rsidRDefault="00FD2FD8" w:rsidP="00A35FD7">
      <w:pPr>
        <w:widowControl/>
        <w:shd w:val="clear" w:color="auto" w:fill="FFFFFF"/>
        <w:spacing w:line="600" w:lineRule="exact"/>
        <w:ind w:firstLineChars="150"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</w:t>
      </w:r>
      <w:r w:rsidR="00CC229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</w:t>
      </w:r>
      <w:r w:rsidR="00BD1E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推荐</w:t>
      </w:r>
      <w:r w:rsidR="00BD1E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位候选人。</w:t>
      </w:r>
    </w:p>
    <w:p w:rsidR="008C244C" w:rsidRDefault="00A35FD7" w:rsidP="00A35FD7">
      <w:pPr>
        <w:widowControl/>
        <w:shd w:val="clear" w:color="auto" w:fill="FFFFFF"/>
        <w:spacing w:line="600" w:lineRule="exact"/>
        <w:ind w:firstLineChars="150"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</w:t>
      </w:r>
      <w:r w:rsidR="00F86C2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报送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材料</w:t>
      </w:r>
      <w:r w:rsidR="0040475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如下</w:t>
      </w:r>
      <w:r w:rsidR="00F86C22">
        <w:rPr>
          <w:rFonts w:ascii="仿宋" w:eastAsia="仿宋" w:hAnsi="仿宋" w:cs="宋体"/>
          <w:color w:val="333333"/>
          <w:kern w:val="0"/>
          <w:sz w:val="32"/>
          <w:szCs w:val="32"/>
        </w:rPr>
        <w:t>：</w:t>
      </w:r>
      <w:r w:rsidR="0072278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</w:p>
    <w:p w:rsidR="008C244C" w:rsidRDefault="00A35FD7" w:rsidP="00A35F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</w:t>
      </w:r>
      <w:r w:rsidR="0072278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推荐</w:t>
      </w:r>
      <w:r w:rsidR="002435B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工作</w:t>
      </w:r>
      <w:r w:rsidR="0072278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报告</w:t>
      </w:r>
      <w:r w:rsidR="006C65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1份，</w:t>
      </w:r>
      <w:r w:rsidR="009F502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工作报告内容包括推荐过程、对</w:t>
      </w:r>
      <w:r w:rsidR="009F502B" w:rsidRPr="00541338">
        <w:rPr>
          <w:rFonts w:ascii="仿宋" w:eastAsia="仿宋" w:hAnsi="仿宋" w:cs="宋体"/>
          <w:color w:val="333333"/>
          <w:kern w:val="0"/>
          <w:sz w:val="32"/>
          <w:szCs w:val="32"/>
        </w:rPr>
        <w:t>被推荐人德、才、绩的</w:t>
      </w:r>
      <w:r w:rsidR="009F502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评语；</w:t>
      </w:r>
      <w:r w:rsidR="00722782" w:rsidRPr="002C15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《候选人</w:t>
      </w:r>
      <w:r w:rsidR="00722782" w:rsidRPr="00FC5D0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业绩成果</w:t>
      </w:r>
      <w:r w:rsidR="00722782" w:rsidRPr="002C15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表》</w:t>
      </w:r>
      <w:r w:rsidR="006C65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和</w:t>
      </w:r>
      <w:r w:rsidR="00722782" w:rsidRPr="002C15C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《基本情况表》</w:t>
      </w:r>
      <w:r w:rsidR="00A368B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一式</w:t>
      </w:r>
      <w:r w:rsidR="006C651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A368B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份</w:t>
      </w:r>
      <w:r w:rsidR="002C15C0" w:rsidRPr="00541338"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</w:p>
    <w:p w:rsidR="002C15C0" w:rsidRPr="002C15C0" w:rsidRDefault="00A35FD7" w:rsidP="00A35FD7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2.</w:t>
      </w:r>
      <w:r w:rsidR="008C244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附件材料：</w:t>
      </w:r>
      <w:r w:rsidR="00F86C2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一是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主要科学技术成果证明，包括：重大发明、相关学科建设成就证明，公开发表的论文、专著及引用情况证明等；</w:t>
      </w:r>
      <w:r w:rsidR="00F86C2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二是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省部级以上科技奖励</w:t>
      </w:r>
      <w:r w:rsidR="00365A2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（注明名次）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和荣誉证明；</w:t>
      </w:r>
      <w:r w:rsidR="00F86C2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三是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科技成果转化经济效益和社会效益证明。所有申报材料不得涉及国家秘密。</w:t>
      </w:r>
    </w:p>
    <w:p w:rsidR="00F154C0" w:rsidRDefault="00832307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</w:t>
      </w:r>
      <w:r w:rsidR="00A35FD7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请于2017年2月</w:t>
      </w:r>
      <w:r w:rsidR="007405C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</w:t>
      </w:r>
      <w:r w:rsidR="00A35FD7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日前</w:t>
      </w:r>
      <w:r w:rsidR="00A35F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将材料报自治区科协组宣部。</w:t>
      </w:r>
    </w:p>
    <w:p w:rsidR="00105F53" w:rsidRDefault="00086965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联 系 人：</w:t>
      </w:r>
      <w:r w:rsidR="00BD1E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田峻颉</w:t>
      </w:r>
    </w:p>
    <w:p w:rsidR="00086965" w:rsidRDefault="00086965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邮寄地址：</w:t>
      </w:r>
      <w:r w:rsidR="00BD1E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银川市</w:t>
      </w:r>
      <w:proofErr w:type="gramStart"/>
      <w:r w:rsidR="00BD1E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金凤区广场</w:t>
      </w:r>
      <w:proofErr w:type="gramEnd"/>
      <w:r w:rsidR="00BD1E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西路宁夏科协组宣部</w:t>
      </w:r>
    </w:p>
    <w:p w:rsidR="00086965" w:rsidRDefault="00086965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proofErr w:type="gramStart"/>
      <w:r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邮</w:t>
      </w:r>
      <w:proofErr w:type="gramEnd"/>
      <w:r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　　编：</w:t>
      </w:r>
      <w:r w:rsidR="00BD1E5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750011</w:t>
      </w:r>
    </w:p>
    <w:p w:rsidR="00086965" w:rsidRDefault="00086965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DF1A94">
        <w:rPr>
          <w:rFonts w:ascii="仿宋" w:eastAsia="仿宋" w:hAnsi="仿宋" w:cs="宋体"/>
          <w:color w:val="333333"/>
          <w:kern w:val="0"/>
          <w:sz w:val="32"/>
          <w:szCs w:val="32"/>
        </w:rPr>
        <w:t>电话</w:t>
      </w:r>
      <w:r w:rsidR="00A9661E" w:rsidRPr="00DF1A9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邮箱</w:t>
      </w:r>
      <w:r w:rsidRPr="00DF1A94">
        <w:rPr>
          <w:rFonts w:ascii="仿宋" w:eastAsia="仿宋" w:hAnsi="仿宋" w:cs="宋体"/>
          <w:color w:val="333333"/>
          <w:kern w:val="0"/>
          <w:sz w:val="32"/>
          <w:szCs w:val="32"/>
        </w:rPr>
        <w:t>：</w:t>
      </w:r>
      <w:r w:rsidR="00BD1E55" w:rsidRPr="00DF1A9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（0951）5085131</w:t>
      </w:r>
      <w:r w:rsidR="00A9661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="00725388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="00DF1A9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306636381@qq.com</w:t>
      </w:r>
      <w:bookmarkStart w:id="0" w:name="_GoBack"/>
      <w:bookmarkEnd w:id="0"/>
    </w:p>
    <w:p w:rsidR="00086965" w:rsidRDefault="00086965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5F50BA" w:rsidRDefault="005F50BA" w:rsidP="00FD2FD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086965" w:rsidRDefault="00CC229E" w:rsidP="00FD2FD8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</w:t>
      </w:r>
      <w:r w:rsidR="00675A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="00675A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宁夏回族自治区科学技术协会</w:t>
      </w:r>
    </w:p>
    <w:p w:rsidR="00086965" w:rsidRDefault="00CC229E" w:rsidP="00FD2FD8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</w:t>
      </w:r>
      <w:r w:rsidR="00675A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2017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25</w:t>
      </w:r>
      <w:r w:rsidR="00086965" w:rsidRPr="00086965">
        <w:rPr>
          <w:rFonts w:ascii="仿宋" w:eastAsia="仿宋" w:hAnsi="仿宋" w:cs="宋体"/>
          <w:color w:val="333333"/>
          <w:kern w:val="0"/>
          <w:sz w:val="32"/>
          <w:szCs w:val="32"/>
        </w:rPr>
        <w:t>日</w:t>
      </w:r>
    </w:p>
    <w:p w:rsidR="00FC5D0F" w:rsidRDefault="00FC5D0F" w:rsidP="00FD2FD8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C5D0F" w:rsidRDefault="00FC5D0F" w:rsidP="00FD2FD8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C5D0F" w:rsidRDefault="00FC5D0F" w:rsidP="00FD2FD8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C5D0F" w:rsidRDefault="00FC5D0F" w:rsidP="00FD2FD8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C5D0F" w:rsidRDefault="00FC5D0F" w:rsidP="005E1201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C5D0F" w:rsidRDefault="00FC5D0F" w:rsidP="005E1201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  <w:sectPr w:rsidR="00FC5D0F" w:rsidSect="00FD2FD8">
          <w:pgSz w:w="11906" w:h="16838"/>
          <w:pgMar w:top="1985" w:right="1474" w:bottom="1418" w:left="1588" w:header="851" w:footer="992" w:gutter="0"/>
          <w:cols w:space="425"/>
          <w:docGrid w:type="lines" w:linePitch="312"/>
        </w:sectPr>
      </w:pPr>
    </w:p>
    <w:p w:rsidR="00785CE0" w:rsidRPr="009D3733" w:rsidRDefault="00785CE0" w:rsidP="00785CE0">
      <w:pPr>
        <w:widowControl/>
        <w:spacing w:line="580" w:lineRule="exact"/>
        <w:jc w:val="center"/>
        <w:rPr>
          <w:rFonts w:ascii="方正小标宋_GBK" w:eastAsia="方正小标宋_GBK" w:hAnsi="仿宋" w:cs="宋体"/>
          <w:color w:val="000000"/>
          <w:kern w:val="0"/>
          <w:sz w:val="44"/>
          <w:szCs w:val="44"/>
        </w:rPr>
      </w:pPr>
      <w:r w:rsidRPr="00FC5D0F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lastRenderedPageBreak/>
        <w:t>第二十届中国科协求是杰出青年成果转化奖候选人业绩成果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表</w:t>
      </w:r>
    </w:p>
    <w:tbl>
      <w:tblPr>
        <w:tblW w:w="14481" w:type="dxa"/>
        <w:tblInd w:w="-601" w:type="dxa"/>
        <w:tblLook w:val="04A0" w:firstRow="1" w:lastRow="0" w:firstColumn="1" w:lastColumn="0" w:noHBand="0" w:noVBand="1"/>
      </w:tblPr>
      <w:tblGrid>
        <w:gridCol w:w="2115"/>
        <w:gridCol w:w="1405"/>
        <w:gridCol w:w="984"/>
        <w:gridCol w:w="843"/>
        <w:gridCol w:w="1316"/>
        <w:gridCol w:w="1417"/>
        <w:gridCol w:w="1847"/>
        <w:gridCol w:w="1348"/>
        <w:gridCol w:w="1491"/>
        <w:gridCol w:w="1715"/>
      </w:tblGrid>
      <w:tr w:rsidR="00785CE0" w:rsidRPr="00E72EC6" w:rsidTr="00C02791">
        <w:trPr>
          <w:trHeight w:val="333"/>
        </w:trPr>
        <w:tc>
          <w:tcPr>
            <w:tcW w:w="66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推荐单位 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ind w:firstLineChars="200" w:firstLine="5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工作单位：</w:t>
            </w:r>
          </w:p>
        </w:tc>
      </w:tr>
      <w:tr w:rsidR="00785CE0" w:rsidRPr="00E72EC6" w:rsidTr="00C02791">
        <w:trPr>
          <w:trHeight w:val="437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出生</w:t>
            </w:r>
          </w:p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参加工作</w:t>
            </w:r>
          </w:p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时   间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专业技术</w:t>
            </w:r>
          </w:p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资    格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785CE0" w:rsidRPr="00E72EC6" w:rsidTr="00C02791">
        <w:trPr>
          <w:trHeight w:val="840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毕业院校</w:t>
            </w:r>
          </w:p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　</w:t>
            </w:r>
          </w:p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联系电话电子邮箱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5CE0" w:rsidRPr="002F0067" w:rsidRDefault="00785CE0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　</w:t>
            </w:r>
          </w:p>
          <w:p w:rsidR="00785CE0" w:rsidRPr="002F0067" w:rsidRDefault="00785CE0" w:rsidP="00C02791">
            <w:pPr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785CE0" w:rsidRPr="00E72EC6" w:rsidTr="009F3739">
        <w:trPr>
          <w:trHeight w:val="2743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E0" w:rsidRPr="002F0067" w:rsidRDefault="00E37519" w:rsidP="009716BA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t>主要科学技术</w:t>
            </w:r>
            <w:r w:rsidR="009716BA">
              <w:rPr>
                <w:rFonts w:ascii="仿宋" w:eastAsia="仿宋" w:hAnsi="仿宋" w:hint="eastAsia"/>
                <w:sz w:val="28"/>
              </w:rPr>
              <w:t>成就</w:t>
            </w:r>
            <w:r>
              <w:rPr>
                <w:rFonts w:ascii="仿宋" w:eastAsia="仿宋" w:hAnsi="仿宋" w:hint="eastAsia"/>
                <w:sz w:val="28"/>
              </w:rPr>
              <w:t>和</w:t>
            </w:r>
            <w:r w:rsidR="009716BA">
              <w:rPr>
                <w:rFonts w:ascii="仿宋" w:eastAsia="仿宋" w:hAnsi="仿宋" w:hint="eastAsia"/>
                <w:sz w:val="28"/>
              </w:rPr>
              <w:t>科技</w:t>
            </w:r>
            <w:r>
              <w:rPr>
                <w:rFonts w:ascii="仿宋" w:eastAsia="仿宋" w:hAnsi="仿宋" w:hint="eastAsia"/>
                <w:sz w:val="28"/>
              </w:rPr>
              <w:t>成果转化业绩</w:t>
            </w:r>
            <w:r w:rsidR="00785CE0"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(</w:t>
            </w:r>
            <w:r w:rsidR="009716BA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3</w:t>
            </w:r>
            <w:r w:rsidR="00785CE0" w:rsidRPr="002F0067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00字)</w:t>
            </w:r>
          </w:p>
        </w:tc>
        <w:tc>
          <w:tcPr>
            <w:tcW w:w="123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DBE" w:rsidRPr="002F0067" w:rsidRDefault="00F00DBE" w:rsidP="00550971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85CE0" w:rsidRPr="00E72EC6" w:rsidTr="00856E9D">
        <w:trPr>
          <w:trHeight w:val="2455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5CE0" w:rsidRPr="002F0067" w:rsidRDefault="009716BA" w:rsidP="00C02791">
            <w:pPr>
              <w:widowControl/>
              <w:spacing w:line="36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省部级以上科技奖励和荣誉（</w:t>
            </w:r>
            <w:r w:rsidR="00856E9D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200字</w:t>
            </w: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2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DBE" w:rsidRPr="002F0067" w:rsidRDefault="00F00DBE" w:rsidP="00550971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85CE0" w:rsidRPr="00E72EC6" w:rsidTr="00C02791">
        <w:trPr>
          <w:trHeight w:val="218"/>
        </w:trPr>
        <w:tc>
          <w:tcPr>
            <w:tcW w:w="1448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5CE0" w:rsidRPr="00E72EC6" w:rsidRDefault="00785CE0" w:rsidP="00C02791">
            <w:pPr>
              <w:widowControl/>
              <w:jc w:val="left"/>
              <w:rPr>
                <w:rFonts w:ascii="仿宋_GB2312" w:hAnsi="仿宋"/>
                <w:bCs/>
                <w:kern w:val="0"/>
                <w:sz w:val="28"/>
                <w:szCs w:val="28"/>
              </w:rPr>
            </w:pPr>
          </w:p>
        </w:tc>
      </w:tr>
    </w:tbl>
    <w:p w:rsidR="00F00DBE" w:rsidRPr="009D3733" w:rsidRDefault="00F00DBE" w:rsidP="00F00DBE">
      <w:pPr>
        <w:widowControl/>
        <w:spacing w:line="580" w:lineRule="exact"/>
        <w:jc w:val="center"/>
        <w:rPr>
          <w:rFonts w:ascii="方正小标宋_GBK" w:eastAsia="方正小标宋_GBK" w:hAnsi="仿宋" w:cs="宋体"/>
          <w:color w:val="000000"/>
          <w:kern w:val="0"/>
          <w:sz w:val="44"/>
          <w:szCs w:val="44"/>
        </w:rPr>
      </w:pPr>
      <w:r w:rsidRPr="00FC5D0F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第二十届中国科协求是杰出青年成果转化奖候选人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基本情况表</w:t>
      </w:r>
    </w:p>
    <w:p w:rsidR="00785CE0" w:rsidRPr="006A4AD0" w:rsidRDefault="00785CE0" w:rsidP="00785CE0">
      <w:pPr>
        <w:rPr>
          <w:rFonts w:ascii="仿宋" w:eastAsia="仿宋" w:hAnsi="仿宋" w:cs="仿宋_GB2312"/>
          <w:sz w:val="28"/>
          <w:szCs w:val="28"/>
        </w:rPr>
      </w:pPr>
      <w:r w:rsidRPr="006A4AD0">
        <w:rPr>
          <w:rFonts w:ascii="仿宋" w:eastAsia="仿宋" w:hAnsi="仿宋" w:cs="仿宋_GB2312" w:hint="eastAsia"/>
          <w:sz w:val="28"/>
          <w:szCs w:val="28"/>
        </w:rPr>
        <w:t>推荐单位：</w:t>
      </w:r>
      <w:r w:rsidR="009F3739">
        <w:rPr>
          <w:rFonts w:ascii="仿宋" w:eastAsia="仿宋" w:hAnsi="仿宋" w:cs="仿宋_GB2312" w:hint="eastAsia"/>
          <w:sz w:val="28"/>
          <w:szCs w:val="28"/>
        </w:rPr>
        <w:t xml:space="preserve">                                                          </w:t>
      </w:r>
      <w:r w:rsidR="009F3739">
        <w:rPr>
          <w:rFonts w:ascii="仿宋" w:eastAsia="仿宋" w:hAnsi="仿宋" w:hint="eastAsia"/>
          <w:bCs/>
          <w:kern w:val="0"/>
          <w:sz w:val="28"/>
          <w:szCs w:val="28"/>
        </w:rPr>
        <w:t>工作单位：</w:t>
      </w:r>
    </w:p>
    <w:tbl>
      <w:tblPr>
        <w:tblW w:w="13756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845"/>
        <w:gridCol w:w="565"/>
        <w:gridCol w:w="565"/>
        <w:gridCol w:w="1174"/>
        <w:gridCol w:w="964"/>
        <w:gridCol w:w="2266"/>
        <w:gridCol w:w="1559"/>
        <w:gridCol w:w="1134"/>
        <w:gridCol w:w="1418"/>
        <w:gridCol w:w="1984"/>
        <w:gridCol w:w="709"/>
      </w:tblGrid>
      <w:tr w:rsidR="00785CE0" w:rsidRPr="006A4AD0" w:rsidTr="00C02791">
        <w:trPr>
          <w:trHeight w:val="961"/>
        </w:trPr>
        <w:tc>
          <w:tcPr>
            <w:tcW w:w="573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45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74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出生</w:t>
            </w:r>
          </w:p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964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政治</w:t>
            </w:r>
          </w:p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266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工作单位</w:t>
            </w:r>
          </w:p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1559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专业技术资格</w:t>
            </w:r>
          </w:p>
        </w:tc>
        <w:tc>
          <w:tcPr>
            <w:tcW w:w="1134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最高</w:t>
            </w:r>
          </w:p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18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毕业院</w:t>
            </w:r>
          </w:p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proofErr w:type="gramStart"/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校专业</w:t>
            </w:r>
            <w:proofErr w:type="gramEnd"/>
          </w:p>
        </w:tc>
        <w:tc>
          <w:tcPr>
            <w:tcW w:w="1984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联系电话</w:t>
            </w:r>
          </w:p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09" w:type="dxa"/>
            <w:vAlign w:val="center"/>
          </w:tcPr>
          <w:p w:rsidR="00785CE0" w:rsidRPr="006A4AD0" w:rsidRDefault="00785CE0" w:rsidP="00C02791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6A4AD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备 注</w:t>
            </w:r>
          </w:p>
        </w:tc>
      </w:tr>
      <w:tr w:rsidR="00785CE0" w:rsidRPr="006A4AD0" w:rsidTr="00C02791">
        <w:trPr>
          <w:trHeight w:val="885"/>
        </w:trPr>
        <w:tc>
          <w:tcPr>
            <w:tcW w:w="573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785CE0" w:rsidRPr="006A4AD0" w:rsidTr="00C02791">
        <w:trPr>
          <w:trHeight w:val="885"/>
        </w:trPr>
        <w:tc>
          <w:tcPr>
            <w:tcW w:w="573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785CE0" w:rsidRPr="006A4AD0" w:rsidTr="00C02791">
        <w:trPr>
          <w:trHeight w:val="885"/>
        </w:trPr>
        <w:tc>
          <w:tcPr>
            <w:tcW w:w="573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785CE0" w:rsidRPr="006A4AD0" w:rsidTr="00C02791">
        <w:trPr>
          <w:trHeight w:val="885"/>
        </w:trPr>
        <w:tc>
          <w:tcPr>
            <w:tcW w:w="573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4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565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5CE0" w:rsidRPr="006A4AD0" w:rsidRDefault="00785CE0" w:rsidP="00C02791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</w:tbl>
    <w:p w:rsidR="00FC5D0F" w:rsidRPr="00086965" w:rsidRDefault="00FC5D0F" w:rsidP="005E1201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sectPr w:rsidR="00FC5D0F" w:rsidRPr="00086965" w:rsidSect="00FC5D0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F7" w:rsidRDefault="00BC2AF7" w:rsidP="00086965">
      <w:r>
        <w:separator/>
      </w:r>
    </w:p>
  </w:endnote>
  <w:endnote w:type="continuationSeparator" w:id="0">
    <w:p w:rsidR="00BC2AF7" w:rsidRDefault="00BC2AF7" w:rsidP="0008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F7" w:rsidRDefault="00BC2AF7" w:rsidP="00086965">
      <w:r>
        <w:separator/>
      </w:r>
    </w:p>
  </w:footnote>
  <w:footnote w:type="continuationSeparator" w:id="0">
    <w:p w:rsidR="00BC2AF7" w:rsidRDefault="00BC2AF7" w:rsidP="00086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BB"/>
    <w:rsid w:val="0005655E"/>
    <w:rsid w:val="00086965"/>
    <w:rsid w:val="00105F53"/>
    <w:rsid w:val="001176AA"/>
    <w:rsid w:val="0023292E"/>
    <w:rsid w:val="002435B4"/>
    <w:rsid w:val="002C15C0"/>
    <w:rsid w:val="00365A29"/>
    <w:rsid w:val="00404756"/>
    <w:rsid w:val="004E578A"/>
    <w:rsid w:val="00541338"/>
    <w:rsid w:val="00550971"/>
    <w:rsid w:val="005E1201"/>
    <w:rsid w:val="005F50BA"/>
    <w:rsid w:val="00620CBB"/>
    <w:rsid w:val="00671CCB"/>
    <w:rsid w:val="00675A6C"/>
    <w:rsid w:val="006C6512"/>
    <w:rsid w:val="00722782"/>
    <w:rsid w:val="00725388"/>
    <w:rsid w:val="0073582C"/>
    <w:rsid w:val="00737B6B"/>
    <w:rsid w:val="007405CD"/>
    <w:rsid w:val="007549B1"/>
    <w:rsid w:val="00785CE0"/>
    <w:rsid w:val="00832307"/>
    <w:rsid w:val="00856E9D"/>
    <w:rsid w:val="00875957"/>
    <w:rsid w:val="008B22B3"/>
    <w:rsid w:val="008C244C"/>
    <w:rsid w:val="008E7BEF"/>
    <w:rsid w:val="009716BA"/>
    <w:rsid w:val="009F3739"/>
    <w:rsid w:val="009F502B"/>
    <w:rsid w:val="00A35FD7"/>
    <w:rsid w:val="00A368BA"/>
    <w:rsid w:val="00A9661E"/>
    <w:rsid w:val="00B15CDF"/>
    <w:rsid w:val="00BA7DCA"/>
    <w:rsid w:val="00BC2AF7"/>
    <w:rsid w:val="00BD1E55"/>
    <w:rsid w:val="00CC229E"/>
    <w:rsid w:val="00D72BD0"/>
    <w:rsid w:val="00DE2417"/>
    <w:rsid w:val="00DF1A94"/>
    <w:rsid w:val="00E37519"/>
    <w:rsid w:val="00EE5443"/>
    <w:rsid w:val="00F00DBE"/>
    <w:rsid w:val="00F154C0"/>
    <w:rsid w:val="00F759C9"/>
    <w:rsid w:val="00F86C22"/>
    <w:rsid w:val="00FB5623"/>
    <w:rsid w:val="00FB656F"/>
    <w:rsid w:val="00FC5D0F"/>
    <w:rsid w:val="00F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9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96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69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8696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E7BEF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FC5D0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FC5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9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96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69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8696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E7BEF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FC5D0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FC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151</Words>
  <Characters>867</Characters>
  <Application>Microsoft Office Word</Application>
  <DocSecurity>0</DocSecurity>
  <Lines>7</Lines>
  <Paragraphs>2</Paragraphs>
  <ScaleCrop>false</ScaleCrop>
  <Company>china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48</cp:revision>
  <dcterms:created xsi:type="dcterms:W3CDTF">2017-01-11T06:26:00Z</dcterms:created>
  <dcterms:modified xsi:type="dcterms:W3CDTF">2017-01-25T04:13:00Z</dcterms:modified>
</cp:coreProperties>
</file>