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i w:val="0"/>
          <w:caps w:val="0"/>
          <w:color w:val="005A52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5A52"/>
          <w:spacing w:val="0"/>
          <w:sz w:val="21"/>
          <w:szCs w:val="21"/>
          <w:shd w:val="clear" w:fill="FFFFFF"/>
          <w:lang w:eastAsia="zh-CN"/>
        </w:rPr>
        <w:t>江苏大学附属医院招聘简章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444444"/>
          <w:kern w:val="0"/>
          <w:sz w:val="18"/>
          <w:szCs w:val="18"/>
        </w:rPr>
      </w:pPr>
      <w:r>
        <w:rPr>
          <w:rFonts w:hint="eastAsia" w:ascii="宋体" w:hAnsi="宋体" w:cs="宋体"/>
          <w:color w:val="444444"/>
          <w:kern w:val="0"/>
          <w:sz w:val="18"/>
          <w:szCs w:val="18"/>
        </w:rPr>
        <w:t> 江苏大学附属医院，又名镇江市江滨医院，创建于1936年，历经建设与发展，现已成为一所学科齐全、设备完善、技术力量雄厚，集医疗、教学、科研、预防、保健、康复于一体的现代化医院，是1995年卫生部首批命名的三级甲等医院、江苏省卫生厅直管医院、卫生部国际紧急救援医院、国家常见肿瘤规范化治疗试点医院、国家临床药物试验机构、国家卫计委脑卒中筛查与防治基地。目前医院</w:t>
      </w:r>
      <w:bookmarkStart w:id="0" w:name="_GoBack"/>
      <w:bookmarkEnd w:id="0"/>
      <w:r>
        <w:rPr>
          <w:rFonts w:hint="eastAsia" w:ascii="宋体" w:hAnsi="宋体" w:cs="宋体"/>
          <w:color w:val="444444"/>
          <w:kern w:val="0"/>
          <w:sz w:val="18"/>
          <w:szCs w:val="18"/>
        </w:rPr>
        <w:t>占地面积132亩，建筑面积16万平方米，在职职工2000多人，开放床位1500张，设有39个临床科室、16个医技科室。医院专科实力雄厚</w:t>
      </w:r>
      <w:r>
        <w:rPr>
          <w:rFonts w:hint="eastAsia" w:ascii="宋体" w:hAnsi="宋体" w:cs="宋体"/>
          <w:color w:val="444444"/>
          <w:kern w:val="0"/>
          <w:sz w:val="18"/>
          <w:szCs w:val="18"/>
          <w:lang w:eastAsia="zh-CN"/>
        </w:rPr>
        <w:t>，</w:t>
      </w:r>
      <w:r>
        <w:rPr>
          <w:rFonts w:hint="eastAsia" w:ascii="宋体" w:hAnsi="宋体" w:cs="宋体"/>
          <w:color w:val="444444"/>
          <w:kern w:val="0"/>
          <w:sz w:val="18"/>
          <w:szCs w:val="18"/>
        </w:rPr>
        <w:t>拥有心内科、消化科、肿瘤科、普外科、烧伤整形科、医学影像科、皮肤科、医学检验科、中医科、儿科等一批国家与省级临床重点专科</w:t>
      </w:r>
      <w:r>
        <w:rPr>
          <w:rFonts w:hint="eastAsia" w:ascii="宋体" w:hAnsi="宋体" w:cs="宋体"/>
          <w:color w:val="444444"/>
          <w:kern w:val="0"/>
          <w:sz w:val="18"/>
          <w:szCs w:val="18"/>
          <w:lang w:eastAsia="zh-CN"/>
        </w:rPr>
        <w:t>。</w:t>
      </w:r>
      <w:r>
        <w:rPr>
          <w:rFonts w:hint="eastAsia" w:ascii="宋体" w:hAnsi="宋体" w:cs="宋体"/>
          <w:color w:val="444444"/>
          <w:kern w:val="0"/>
          <w:sz w:val="18"/>
          <w:szCs w:val="18"/>
        </w:rPr>
        <w:t>医院设备先进。拥有国际最新技术的德国西门子52环PET-CT、美国瓦利安速光刀、德国西门子3.0T磁共振、美国单光子计算机断层扫描仪（SPECT）、128层螺旋CT、DSA大型心血管造影机、大型生化分析仪、超声胃镜、人工心肺机、高档彩超等一批先进的诊疗设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444444"/>
          <w:kern w:val="0"/>
          <w:sz w:val="18"/>
          <w:szCs w:val="18"/>
        </w:rPr>
      </w:pPr>
      <w:r>
        <w:rPr>
          <w:rFonts w:hint="eastAsia" w:ascii="宋体" w:hAnsi="宋体" w:cs="宋体"/>
          <w:color w:val="444444"/>
          <w:kern w:val="0"/>
          <w:sz w:val="18"/>
          <w:szCs w:val="18"/>
        </w:rPr>
        <w:t>目前，医院将从注重规模向注重内涵建设转变，走科学发展、内涵发展、特色发展道路，努力成为人民满意、社会公认、国内外有影响的大学附属医院。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444444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444444"/>
          <w:kern w:val="0"/>
          <w:sz w:val="18"/>
          <w:szCs w:val="18"/>
        </w:rPr>
      </w:pPr>
      <w:r>
        <w:rPr>
          <w:rFonts w:hint="eastAsia" w:ascii="宋体" w:hAnsi="宋体" w:cs="宋体"/>
          <w:color w:val="444444"/>
          <w:kern w:val="0"/>
          <w:sz w:val="18"/>
          <w:szCs w:val="18"/>
        </w:rPr>
        <w:t xml:space="preserve">联系地址：江苏省镇江市解放路438号 </w:t>
      </w:r>
      <w:r>
        <w:rPr>
          <w:rFonts w:hint="eastAsia" w:ascii="宋体" w:hAnsi="宋体" w:cs="宋体"/>
          <w:color w:val="444444"/>
          <w:kern w:val="0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cs="宋体"/>
          <w:color w:val="444444"/>
          <w:kern w:val="0"/>
          <w:sz w:val="18"/>
          <w:szCs w:val="18"/>
        </w:rPr>
        <w:t>江苏大学附属医院人事科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444444"/>
          <w:kern w:val="0"/>
          <w:sz w:val="18"/>
          <w:szCs w:val="18"/>
        </w:rPr>
      </w:pPr>
      <w:r>
        <w:rPr>
          <w:rFonts w:hint="eastAsia" w:ascii="宋体" w:hAnsi="宋体" w:cs="宋体"/>
          <w:color w:val="444444"/>
          <w:kern w:val="0"/>
          <w:sz w:val="18"/>
          <w:szCs w:val="18"/>
        </w:rPr>
        <w:t>联系电话：0511-85026873  0511-85022209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color w:val="444444"/>
          <w:kern w:val="0"/>
          <w:sz w:val="18"/>
          <w:szCs w:val="18"/>
          <w:u w:val="single"/>
        </w:rPr>
      </w:pPr>
      <w:r>
        <w:rPr>
          <w:rFonts w:hint="eastAsia" w:ascii="宋体" w:hAnsi="宋体" w:cs="宋体"/>
          <w:color w:val="444444"/>
          <w:kern w:val="0"/>
          <w:sz w:val="18"/>
          <w:szCs w:val="18"/>
        </w:rPr>
        <w:t>招聘邮箱：</w:t>
      </w:r>
      <w:r>
        <w:rPr>
          <w:rFonts w:hint="eastAsia" w:ascii="宋体" w:hAnsi="宋体" w:cs="宋体"/>
          <w:b/>
          <w:bCs/>
          <w:color w:val="444444"/>
          <w:kern w:val="0"/>
          <w:sz w:val="18"/>
          <w:szCs w:val="18"/>
        </w:rPr>
        <w:t>jdfyzp@163.com</w:t>
      </w:r>
      <w:r>
        <w:rPr>
          <w:rFonts w:hint="eastAsia" w:ascii="宋体" w:hAnsi="宋体" w:cs="宋体"/>
          <w:b/>
          <w:bCs/>
          <w:color w:val="444444"/>
          <w:kern w:val="0"/>
          <w:sz w:val="18"/>
          <w:szCs w:val="18"/>
          <w:lang w:eastAsia="zh-CN"/>
        </w:rPr>
        <w:t>（有意向者请将简历发送到此邮箱）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444444"/>
          <w:kern w:val="0"/>
          <w:sz w:val="18"/>
          <w:szCs w:val="18"/>
        </w:rPr>
      </w:pPr>
      <w:r>
        <w:rPr>
          <w:rFonts w:hint="eastAsia" w:ascii="宋体" w:hAnsi="宋体" w:cs="宋体"/>
          <w:color w:val="444444"/>
          <w:kern w:val="0"/>
          <w:sz w:val="18"/>
          <w:szCs w:val="18"/>
        </w:rPr>
        <w:t>医院网址：</w:t>
      </w:r>
      <w:r>
        <w:rPr>
          <w:rFonts w:hint="eastAsia" w:ascii="宋体" w:hAnsi="宋体" w:cs="宋体"/>
          <w:b w:val="0"/>
          <w:bCs w:val="0"/>
          <w:color w:val="444444"/>
          <w:kern w:val="0"/>
          <w:sz w:val="18"/>
          <w:szCs w:val="18"/>
        </w:rPr>
        <w:t>www.jdfy.cn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cs="宋体"/>
          <w:color w:val="444444"/>
          <w:kern w:val="0"/>
          <w:sz w:val="18"/>
          <w:szCs w:val="18"/>
          <w:lang w:eastAsia="zh-CN"/>
        </w:rPr>
      </w:pPr>
      <w:r>
        <w:rPr>
          <w:rFonts w:hint="eastAsia" w:ascii="宋体" w:hAnsi="宋体" w:cs="宋体"/>
          <w:color w:val="444444"/>
          <w:kern w:val="0"/>
          <w:sz w:val="18"/>
          <w:szCs w:val="18"/>
        </w:rPr>
        <w:t>联系人：赵</w:t>
      </w:r>
      <w:r>
        <w:rPr>
          <w:rFonts w:hint="eastAsia" w:ascii="宋体" w:hAnsi="宋体" w:cs="宋体"/>
          <w:color w:val="444444"/>
          <w:kern w:val="0"/>
          <w:sz w:val="18"/>
          <w:szCs w:val="18"/>
          <w:lang w:eastAsia="zh-CN"/>
        </w:rPr>
        <w:t>老师</w:t>
      </w:r>
      <w:r>
        <w:rPr>
          <w:rFonts w:hint="eastAsia" w:ascii="宋体" w:hAnsi="宋体" w:cs="宋体"/>
          <w:color w:val="444444"/>
          <w:kern w:val="0"/>
          <w:sz w:val="18"/>
          <w:szCs w:val="18"/>
          <w:lang w:val="en-US" w:eastAsia="zh-CN"/>
        </w:rPr>
        <w:t xml:space="preserve">  王老师  陈老师</w:t>
      </w:r>
    </w:p>
    <w:tbl>
      <w:tblPr>
        <w:tblStyle w:val="3"/>
        <w:tblW w:w="92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24"/>
        <w:gridCol w:w="566"/>
        <w:gridCol w:w="2089"/>
        <w:gridCol w:w="405"/>
        <w:gridCol w:w="4620"/>
        <w:gridCol w:w="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9248" w:type="dxa"/>
            <w:gridSpan w:val="7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2016年人才需求计划表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学科、专业（方向）及其它资格条件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心内科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内科学（心血管病）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影像医学与核医学（超声）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内科学（心血管病），要求掌握电生理技术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博士2，硕士2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内科学（呼吸病）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放疗科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博士1，硕士1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博士1，硕士2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本科1，大专1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肾内科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博士1，硕士2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内科学（肾病）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博士2，硕士3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内科学（消化病）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康复医学与理疗学，本科要求临床医学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博士1，硕士1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内科学（内分泌与代谢病）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内科学（血液病）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博士1，硕士2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内科学（心血管病、呼吸病）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博士1，硕士1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皮肤病与性病学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中医内科学（肿瘤病）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骨科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外科学（骨外）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5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5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学科、专业（方向）及其它资格条件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295" w:hRule="atLeast"/>
          <w:jc w:val="center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妇产科学（肿瘤、生殖）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疼痛科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影像医学与核医学（介入）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麻醉学（疼痛方向）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外科学（普外）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普外二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外科学（血管外）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胸外科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外科学（胸心外），能独立开展心脏工作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26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博士1，硕士2，本科1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甲乳外科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外科学（甲状腺乳腺外）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 1，本科1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外科学（泌尿外）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245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创伤医学研究所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细胞生物学、分子生物学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260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急诊医学、麻醉学、呼吸病学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260" w:hRule="atLeast"/>
          <w:jc w:val="center"/>
        </w:trPr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CT-MR/PET-CT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博士2，硕士1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影响医学与核医学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影像医学与核医学、临床医学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博士1,硕士2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影像医学与核医学（超声）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265" w:hRule="atLeast"/>
          <w:jc w:val="center"/>
        </w:trPr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介入放射科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影像医学与核医学（介入）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295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营养与食品卫生学，有医学背景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病理学与病理生理学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博士1，硕士1，本科5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药学，硕士学历本科专业要求是药学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15" w:hRule="atLeast"/>
          <w:jc w:val="center"/>
        </w:trPr>
        <w:tc>
          <w:tcPr>
            <w:tcW w:w="15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药学，经过GCP培训，CRA、CRC工作经验者优先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博士1，硕士1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临床检验诊断学，有临床医学背景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博士2，硕士1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基础医学、分子生物学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输血科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临床医学，临床检验技术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器械科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3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硕士2，本科60，大专20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医务处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卫生事业管理、公共卫生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5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统计室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流行病与卫生统计学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275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科教科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28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院感科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硕士2，本科1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临床检验诊断学，硕士1；公共卫生，硕士1；临床医学，本科1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45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通信工程、计算机科学与技术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300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结账收费处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会计学，有会计从业资格证,研究生人事代理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235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总务科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" w:type="dxa"/>
          <w:trHeight w:val="252" w:hRule="atLeast"/>
          <w:jc w:val="center"/>
        </w:trPr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保卫科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安保、消防</w:t>
            </w:r>
          </w:p>
        </w:tc>
      </w:tr>
    </w:tbl>
    <w:p>
      <w:pPr>
        <w:rPr>
          <w:rFonts w:hint="eastAsia" w:ascii="微软雅黑" w:hAnsi="微软雅黑" w:eastAsia="微软雅黑" w:cs="微软雅黑"/>
          <w:b w:val="0"/>
          <w:i w:val="0"/>
          <w:caps w:val="0"/>
          <w:color w:val="005A52"/>
          <w:spacing w:val="0"/>
          <w:sz w:val="18"/>
          <w:szCs w:val="18"/>
          <w:shd w:val="clear" w:fill="FFFFFF"/>
          <w:lang w:eastAsia="zh-CN"/>
        </w:rPr>
      </w:pP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18"/>
          <w:szCs w:val="18"/>
        </w:rPr>
        <w:t>注：1、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以上岗位</w:t>
      </w:r>
      <w:r>
        <w:rPr>
          <w:rFonts w:hint="eastAsia" w:ascii="宋体" w:hAnsi="宋体" w:cs="宋体"/>
          <w:kern w:val="0"/>
          <w:sz w:val="18"/>
          <w:szCs w:val="18"/>
        </w:rPr>
        <w:t>博士不受指标限制；2、七年制或第一学历为非民办相关专业本科毕业，英语六级，正式编制；3、非民办本科：卫技岗位人事代理（护理英语四级，其他英语六级）；4、民办本科、大专等为劳务派遣。</w:t>
      </w:r>
    </w:p>
    <w:sectPr>
      <w:pgSz w:w="11906" w:h="16838"/>
      <w:pgMar w:top="703" w:right="1236" w:bottom="76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97398"/>
    <w:rsid w:val="01087940"/>
    <w:rsid w:val="019A362C"/>
    <w:rsid w:val="0252665D"/>
    <w:rsid w:val="04DD3789"/>
    <w:rsid w:val="06B01105"/>
    <w:rsid w:val="06FC3783"/>
    <w:rsid w:val="084D7C2D"/>
    <w:rsid w:val="0BB0283D"/>
    <w:rsid w:val="0DC40C23"/>
    <w:rsid w:val="126F15CC"/>
    <w:rsid w:val="12FC46B3"/>
    <w:rsid w:val="131961E1"/>
    <w:rsid w:val="1457366A"/>
    <w:rsid w:val="17E3163D"/>
    <w:rsid w:val="19DA1AF8"/>
    <w:rsid w:val="1A2608F3"/>
    <w:rsid w:val="1A79037D"/>
    <w:rsid w:val="1B6B3188"/>
    <w:rsid w:val="1EC271F2"/>
    <w:rsid w:val="1FDC4C51"/>
    <w:rsid w:val="253D5128"/>
    <w:rsid w:val="260F5480"/>
    <w:rsid w:val="29036758"/>
    <w:rsid w:val="2A29653A"/>
    <w:rsid w:val="2C26057E"/>
    <w:rsid w:val="2E50690A"/>
    <w:rsid w:val="304E094E"/>
    <w:rsid w:val="312B28BA"/>
    <w:rsid w:val="32E93B15"/>
    <w:rsid w:val="331F61ED"/>
    <w:rsid w:val="348B4A88"/>
    <w:rsid w:val="360A5E10"/>
    <w:rsid w:val="371B2276"/>
    <w:rsid w:val="3CAF3FF5"/>
    <w:rsid w:val="3D5E16BB"/>
    <w:rsid w:val="3F0874F8"/>
    <w:rsid w:val="420723E4"/>
    <w:rsid w:val="440F27B9"/>
    <w:rsid w:val="455A14D6"/>
    <w:rsid w:val="46DF3663"/>
    <w:rsid w:val="47B03BA9"/>
    <w:rsid w:val="48ED280B"/>
    <w:rsid w:val="49400E3C"/>
    <w:rsid w:val="4A192D1E"/>
    <w:rsid w:val="4A397398"/>
    <w:rsid w:val="4B193F45"/>
    <w:rsid w:val="51BB11A6"/>
    <w:rsid w:val="5219373E"/>
    <w:rsid w:val="53820B12"/>
    <w:rsid w:val="54684287"/>
    <w:rsid w:val="566662CB"/>
    <w:rsid w:val="56761DE9"/>
    <w:rsid w:val="58DA7055"/>
    <w:rsid w:val="597A58D9"/>
    <w:rsid w:val="5BAD110F"/>
    <w:rsid w:val="5C6B5C2C"/>
    <w:rsid w:val="5E141DAD"/>
    <w:rsid w:val="613B25D9"/>
    <w:rsid w:val="67CE4ADF"/>
    <w:rsid w:val="68E1201D"/>
    <w:rsid w:val="6D15675F"/>
    <w:rsid w:val="6F7B5A75"/>
    <w:rsid w:val="6FC26A87"/>
    <w:rsid w:val="70136EED"/>
    <w:rsid w:val="7105557C"/>
    <w:rsid w:val="71E91071"/>
    <w:rsid w:val="72AD6831"/>
    <w:rsid w:val="756F0B12"/>
    <w:rsid w:val="76422F15"/>
    <w:rsid w:val="76473B19"/>
    <w:rsid w:val="77361223"/>
    <w:rsid w:val="79753CD1"/>
    <w:rsid w:val="79B77FBE"/>
    <w:rsid w:val="7BB42002"/>
    <w:rsid w:val="7BCA1FA7"/>
    <w:rsid w:val="7C081A8C"/>
    <w:rsid w:val="7CBA3A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2015-11-06T06:21:00Z</dcterms:created>
  <dc:creator>Administrator</dc:creator>
  <cp:lastModifiedBy>Administrator</cp:lastModifiedBy>
  <cp:lastPrinted>2015-11-09T03:20:00Z</cp:lastPrinted>
  <dcterms:modified xsi:type="dcterms:W3CDTF">2015-11-09T06:43:21Z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