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1D" w:rsidRPr="00FF4F8E" w:rsidRDefault="00B4741D" w:rsidP="00B4741D">
      <w:pPr>
        <w:spacing w:line="400" w:lineRule="exact"/>
        <w:rPr>
          <w:rFonts w:ascii="方正小标宋简体" w:eastAsia="方正小标宋简体" w:hAnsi="宋体" w:hint="eastAsia"/>
          <w:color w:val="000000" w:themeColor="text1"/>
          <w:sz w:val="32"/>
          <w:szCs w:val="32"/>
        </w:rPr>
      </w:pPr>
      <w:r w:rsidRPr="00FF4F8E">
        <w:rPr>
          <w:rFonts w:ascii="宋体" w:hAnsi="宋体" w:hint="eastAsia"/>
          <w:color w:val="000000" w:themeColor="text1"/>
          <w:sz w:val="32"/>
          <w:szCs w:val="32"/>
        </w:rPr>
        <w:t>附件1</w:t>
      </w:r>
    </w:p>
    <w:p w:rsidR="00B4741D" w:rsidRPr="00FF4F8E" w:rsidRDefault="00B4741D" w:rsidP="00B4741D">
      <w:pPr>
        <w:spacing w:line="400" w:lineRule="exact"/>
        <w:jc w:val="center"/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</w:pPr>
      <w:r w:rsidRPr="00FF4F8E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宁夏医科大学</w:t>
      </w:r>
    </w:p>
    <w:p w:rsidR="00B4741D" w:rsidRPr="00FF4F8E" w:rsidRDefault="00B4741D" w:rsidP="00B4741D">
      <w:pPr>
        <w:spacing w:line="400" w:lineRule="exact"/>
        <w:jc w:val="center"/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</w:pPr>
      <w:r w:rsidRPr="00FF4F8E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201</w:t>
      </w:r>
      <w:r w:rsidRPr="00FF4F8E">
        <w:rPr>
          <w:rFonts w:ascii="方正小标宋简体" w:eastAsia="方正小标宋简体" w:hAnsi="宋体" w:cs="宋体"/>
          <w:bCs/>
          <w:color w:val="000000" w:themeColor="text1"/>
          <w:kern w:val="0"/>
          <w:sz w:val="36"/>
          <w:szCs w:val="36"/>
        </w:rPr>
        <w:t>9</w:t>
      </w:r>
      <w:r w:rsidRPr="00FF4F8E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6"/>
          <w:szCs w:val="36"/>
        </w:rPr>
        <w:t>年度校级一般项目申报限额分配表</w:t>
      </w:r>
    </w:p>
    <w:tbl>
      <w:tblPr>
        <w:tblpPr w:leftFromText="180" w:rightFromText="180" w:vertAnchor="text" w:horzAnchor="margin" w:tblpXSpec="center" w:tblpY="314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7556"/>
        <w:gridCol w:w="996"/>
      </w:tblGrid>
      <w:tr w:rsidR="00B4741D" w:rsidRPr="00FF4F8E" w:rsidTr="00A62BBC">
        <w:trPr>
          <w:trHeight w:val="416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b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b/>
                <w:color w:val="000000" w:themeColor="text1"/>
                <w:sz w:val="28"/>
                <w:szCs w:val="28"/>
              </w:rPr>
              <w:t>部门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b/>
                <w:color w:val="000000" w:themeColor="text1"/>
                <w:sz w:val="28"/>
                <w:szCs w:val="28"/>
              </w:rPr>
              <w:t>一般项目</w:t>
            </w:r>
          </w:p>
        </w:tc>
      </w:tr>
      <w:tr w:rsidR="00B4741D" w:rsidRPr="00FF4F8E" w:rsidTr="00A62BBC">
        <w:trPr>
          <w:trHeight w:val="418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基础医学院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B4741D" w:rsidRPr="00FF4F8E" w:rsidTr="00A62BBC">
        <w:trPr>
          <w:trHeight w:val="456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公共卫生与管理学院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B4741D" w:rsidRPr="00FF4F8E" w:rsidTr="00A62BBC">
        <w:trPr>
          <w:trHeight w:val="414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中医学院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B4741D" w:rsidRPr="00FF4F8E" w:rsidTr="00A62BBC">
        <w:trPr>
          <w:trHeight w:val="543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药学院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543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临床医学院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438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护理学院(高等卫生职业技术学院)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438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口腔医学院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395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继续教育学院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431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理学院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524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马克思主义学院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B4741D" w:rsidRPr="00FF4F8E" w:rsidTr="00A62BBC">
        <w:trPr>
          <w:trHeight w:val="524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医学科学研究中心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479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现代教育中心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420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图书馆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565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体育部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503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外国语教学部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503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动物中心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503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宁夏颅脑疾病重点实验室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503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生育力保持教育部重点实验室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299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宁夏特色中医药现代化工程技术中心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319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回医药现代化省部共建重点实验室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319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国家卫生健康委代谢性心血管疾病研究重点实验室</w:t>
            </w:r>
            <w:r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（共建）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339"/>
        </w:trPr>
        <w:tc>
          <w:tcPr>
            <w:tcW w:w="916" w:type="dxa"/>
            <w:vAlign w:val="center"/>
          </w:tcPr>
          <w:p w:rsidR="00B4741D" w:rsidRPr="00FF4F8E" w:rsidRDefault="00B4741D" w:rsidP="00A62BBC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556" w:type="dxa"/>
            <w:vAlign w:val="center"/>
          </w:tcPr>
          <w:p w:rsidR="00B4741D" w:rsidRPr="00FF4F8E" w:rsidRDefault="00B4741D" w:rsidP="00A62BBC">
            <w:pPr>
              <w:spacing w:line="400" w:lineRule="exact"/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741D" w:rsidRPr="00FF4F8E" w:rsidTr="00A62BBC">
        <w:trPr>
          <w:trHeight w:val="516"/>
        </w:trPr>
        <w:tc>
          <w:tcPr>
            <w:tcW w:w="8472" w:type="dxa"/>
            <w:gridSpan w:val="2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 w:hint="eastAsia"/>
                <w:b/>
                <w:color w:val="000000" w:themeColor="text1"/>
                <w:sz w:val="28"/>
                <w:szCs w:val="28"/>
              </w:rPr>
              <w:t>合  计</w:t>
            </w:r>
          </w:p>
        </w:tc>
        <w:tc>
          <w:tcPr>
            <w:tcW w:w="996" w:type="dxa"/>
            <w:vAlign w:val="center"/>
          </w:tcPr>
          <w:p w:rsidR="00B4741D" w:rsidRPr="00FF4F8E" w:rsidRDefault="00B4741D" w:rsidP="00A62BBC">
            <w:pPr>
              <w:spacing w:line="400" w:lineRule="exact"/>
              <w:jc w:val="center"/>
              <w:rPr>
                <w:rFonts w:ascii="仿宋_GB2312" w:eastAsia="仿宋_GB2312" w:hAnsi="宋体" w:hint="eastAsia"/>
                <w:b/>
                <w:color w:val="000000" w:themeColor="text1"/>
                <w:sz w:val="28"/>
                <w:szCs w:val="28"/>
              </w:rPr>
            </w:pPr>
            <w:r w:rsidRPr="00FF4F8E">
              <w:rPr>
                <w:rFonts w:ascii="仿宋_GB2312" w:eastAsia="仿宋_GB2312" w:hAnsi="宋体"/>
                <w:b/>
                <w:color w:val="000000" w:themeColor="text1"/>
                <w:sz w:val="28"/>
                <w:szCs w:val="28"/>
              </w:rPr>
              <w:t>26</w:t>
            </w:r>
          </w:p>
        </w:tc>
      </w:tr>
    </w:tbl>
    <w:p w:rsidR="00B4741D" w:rsidRPr="00FF4F8E" w:rsidRDefault="00B4741D" w:rsidP="00B4741D">
      <w:pPr>
        <w:spacing w:line="360" w:lineRule="exact"/>
        <w:rPr>
          <w:rFonts w:hint="eastAsia"/>
          <w:color w:val="000000" w:themeColor="text1"/>
          <w:sz w:val="28"/>
          <w:szCs w:val="28"/>
        </w:rPr>
      </w:pPr>
    </w:p>
    <w:p w:rsidR="00B4741D" w:rsidRDefault="00B4741D">
      <w:bookmarkStart w:id="0" w:name="_GoBack"/>
      <w:bookmarkEnd w:id="0"/>
    </w:p>
    <w:sectPr w:rsidR="00B474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91F19"/>
    <w:multiLevelType w:val="multilevel"/>
    <w:tmpl w:val="52391F1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1D"/>
    <w:rsid w:val="00B4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3DD49-210D-4B6B-8C0A-99E2A771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74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李元杰</cp:lastModifiedBy>
  <cp:revision>1</cp:revision>
  <dcterms:created xsi:type="dcterms:W3CDTF">2019-10-19T05:43:00Z</dcterms:created>
  <dcterms:modified xsi:type="dcterms:W3CDTF">2019-10-19T05:43:00Z</dcterms:modified>
</cp:coreProperties>
</file>