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5C7" w:rsidRPr="005065C7" w:rsidRDefault="005065C7" w:rsidP="005065C7">
      <w:pPr>
        <w:widowControl/>
        <w:shd w:val="clear" w:color="auto" w:fill="EFF7FB"/>
        <w:spacing w:line="600" w:lineRule="auto"/>
        <w:jc w:val="center"/>
        <w:rPr>
          <w:rFonts w:ascii="黑体" w:eastAsia="黑体" w:hAnsi="黑体" w:cs="宋体"/>
          <w:b/>
          <w:bCs/>
          <w:color w:val="000000"/>
          <w:kern w:val="0"/>
          <w:sz w:val="36"/>
          <w:szCs w:val="36"/>
        </w:rPr>
      </w:pPr>
      <w:r w:rsidRPr="005065C7">
        <w:rPr>
          <w:rFonts w:ascii="黑体" w:eastAsia="黑体" w:hAnsi="黑体" w:cs="宋体" w:hint="eastAsia"/>
          <w:b/>
          <w:bCs/>
          <w:color w:val="000000"/>
          <w:kern w:val="0"/>
          <w:sz w:val="36"/>
          <w:szCs w:val="36"/>
        </w:rPr>
        <w:t>教育部</w:t>
      </w:r>
    </w:p>
    <w:p w:rsidR="005065C7" w:rsidRPr="005065C7" w:rsidRDefault="005065C7" w:rsidP="005065C7">
      <w:pPr>
        <w:widowControl/>
        <w:shd w:val="clear" w:color="auto" w:fill="EFF7FB"/>
        <w:spacing w:line="600" w:lineRule="auto"/>
        <w:jc w:val="center"/>
        <w:rPr>
          <w:rFonts w:ascii="黑体" w:eastAsia="黑体" w:hAnsi="黑体" w:cs="宋体" w:hint="eastAsia"/>
          <w:b/>
          <w:bCs/>
          <w:color w:val="000000"/>
          <w:kern w:val="0"/>
          <w:sz w:val="36"/>
          <w:szCs w:val="36"/>
        </w:rPr>
      </w:pPr>
      <w:r w:rsidRPr="005065C7">
        <w:rPr>
          <w:rFonts w:ascii="黑体" w:eastAsia="黑体" w:hAnsi="黑体" w:cs="宋体"/>
          <w:b/>
          <w:bCs/>
          <w:color w:val="000000"/>
          <w:kern w:val="0"/>
          <w:sz w:val="36"/>
          <w:szCs w:val="36"/>
        </w:rPr>
        <w:t>关于开展学位授权点合格评估工作的通知</w:t>
      </w:r>
    </w:p>
    <w:p w:rsidR="005065C7" w:rsidRPr="005065C7" w:rsidRDefault="005065C7" w:rsidP="005065C7">
      <w:pPr>
        <w:widowControl/>
        <w:shd w:val="clear" w:color="auto" w:fill="EFF7FB"/>
        <w:spacing w:line="540" w:lineRule="exact"/>
        <w:jc w:val="center"/>
        <w:rPr>
          <w:rFonts w:ascii="仿宋" w:eastAsia="仿宋" w:hAnsi="仿宋" w:cs="宋体"/>
          <w:kern w:val="0"/>
          <w:sz w:val="30"/>
          <w:szCs w:val="30"/>
        </w:rPr>
      </w:pPr>
      <w:r w:rsidRPr="005065C7">
        <w:rPr>
          <w:rFonts w:ascii="仿宋" w:eastAsia="仿宋" w:hAnsi="仿宋" w:cs="宋体"/>
          <w:b/>
          <w:bCs/>
          <w:color w:val="000000"/>
          <w:kern w:val="0"/>
          <w:sz w:val="30"/>
          <w:szCs w:val="30"/>
        </w:rPr>
        <w:t>(</w:t>
      </w:r>
      <w:r w:rsidRPr="005065C7">
        <w:rPr>
          <w:rFonts w:ascii="仿宋" w:eastAsia="仿宋" w:hAnsi="仿宋" w:cs="宋体" w:hint="eastAsia"/>
          <w:b/>
          <w:bCs/>
          <w:color w:val="000000"/>
          <w:kern w:val="0"/>
          <w:sz w:val="30"/>
          <w:szCs w:val="30"/>
        </w:rPr>
        <w:t>学位[2014]16号)</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宋体" w:eastAsia="仿宋" w:hAnsi="宋体" w:cs="宋体"/>
          <w:color w:val="000000"/>
          <w:kern w:val="0"/>
          <w:sz w:val="30"/>
          <w:szCs w:val="30"/>
        </w:rPr>
        <w:t> </w:t>
      </w:r>
    </w:p>
    <w:p w:rsidR="005065C7" w:rsidRPr="005065C7" w:rsidRDefault="005065C7" w:rsidP="005065C7">
      <w:pPr>
        <w:widowControl/>
        <w:shd w:val="clear" w:color="auto" w:fill="EFF7FB"/>
        <w:spacing w:line="480" w:lineRule="exact"/>
        <w:jc w:val="left"/>
        <w:rPr>
          <w:rFonts w:ascii="仿宋" w:eastAsia="仿宋" w:hAnsi="仿宋" w:cs="宋体"/>
          <w:color w:val="000000"/>
          <w:kern w:val="0"/>
          <w:sz w:val="30"/>
          <w:szCs w:val="30"/>
        </w:rPr>
      </w:pPr>
      <w:r w:rsidRPr="005065C7">
        <w:rPr>
          <w:rFonts w:ascii="仿宋" w:eastAsia="仿宋" w:hAnsi="仿宋" w:cs="宋体" w:hint="eastAsia"/>
          <w:color w:val="000000"/>
          <w:kern w:val="0"/>
          <w:sz w:val="30"/>
          <w:szCs w:val="30"/>
        </w:rPr>
        <w:t>各省、自治区、直辖市学位委员会，新疆生产建设兵团教育局，中国科学院大学，中国社会科学院研究生院，中共中央党校学位评定委员会，中国人民解放军学位委员会，各学位授予单位：</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根据《学位授权点合格评估办法》（学位〔2014〕4号，以下简称《评估办法》），经研究，国务院学位委员会、教育部决定于2014年—2019年开展学位授权点合格评估工作，现将有关事项通知如下：</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w:t>
      </w:r>
      <w:r w:rsidRPr="005065C7">
        <w:rPr>
          <w:rFonts w:ascii="仿宋" w:eastAsia="仿宋" w:hAnsi="仿宋" w:cs="宋体" w:hint="eastAsia"/>
          <w:b/>
          <w:bCs/>
          <w:color w:val="000000"/>
          <w:kern w:val="0"/>
          <w:sz w:val="30"/>
          <w:szCs w:val="30"/>
        </w:rPr>
        <w:t>一、评估范围</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1．2008年以前（含2008年）获得授权的学术学位授权点和专业学位授权点。</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2．2011年以二级学科学位授权点为基础增列的一级学科学位授权点。</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3．2011年—2012年按照《学位授予和人才培养学科目录（2011年）》对应调整的学术学位授权点。</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4．2009年以后批准的其它新增学位授权点（不含服务国家特殊需求人才培养项目，其评估工作按项目批复文件执行）须进行专项评估。具体事宜另行通知。</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w:t>
      </w:r>
      <w:r w:rsidRPr="005065C7">
        <w:rPr>
          <w:rFonts w:ascii="仿宋" w:eastAsia="仿宋" w:hAnsi="仿宋" w:cs="宋体" w:hint="eastAsia"/>
          <w:b/>
          <w:bCs/>
          <w:color w:val="000000"/>
          <w:kern w:val="0"/>
          <w:sz w:val="30"/>
          <w:szCs w:val="30"/>
        </w:rPr>
        <w:t>二、评估安排</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评估工作分为学位授予单位自我评估和教育行政部门</w:t>
      </w:r>
      <w:proofErr w:type="gramStart"/>
      <w:r w:rsidRPr="005065C7">
        <w:rPr>
          <w:rFonts w:ascii="仿宋" w:eastAsia="仿宋" w:hAnsi="仿宋" w:cs="宋体" w:hint="eastAsia"/>
          <w:color w:val="000000"/>
          <w:kern w:val="0"/>
          <w:sz w:val="30"/>
          <w:szCs w:val="30"/>
        </w:rPr>
        <w:t>随机抽评两个</w:t>
      </w:r>
      <w:proofErr w:type="gramEnd"/>
      <w:r w:rsidRPr="005065C7">
        <w:rPr>
          <w:rFonts w:ascii="仿宋" w:eastAsia="仿宋" w:hAnsi="仿宋" w:cs="宋体" w:hint="eastAsia"/>
          <w:color w:val="000000"/>
          <w:kern w:val="0"/>
          <w:sz w:val="30"/>
          <w:szCs w:val="30"/>
        </w:rPr>
        <w:t>阶段，其中2014年—2018年为自我评估阶段，2019年为</w:t>
      </w:r>
      <w:proofErr w:type="gramStart"/>
      <w:r w:rsidRPr="005065C7">
        <w:rPr>
          <w:rFonts w:ascii="仿宋" w:eastAsia="仿宋" w:hAnsi="仿宋" w:cs="宋体" w:hint="eastAsia"/>
          <w:color w:val="000000"/>
          <w:kern w:val="0"/>
          <w:sz w:val="30"/>
          <w:szCs w:val="30"/>
        </w:rPr>
        <w:t>随机抽评阶段</w:t>
      </w:r>
      <w:proofErr w:type="gramEnd"/>
      <w:r w:rsidRPr="005065C7">
        <w:rPr>
          <w:rFonts w:ascii="仿宋" w:eastAsia="仿宋" w:hAnsi="仿宋" w:cs="宋体" w:hint="eastAsia"/>
          <w:color w:val="000000"/>
          <w:kern w:val="0"/>
          <w:sz w:val="30"/>
          <w:szCs w:val="30"/>
        </w:rPr>
        <w:t>。</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（一）学位授予单位自我评估</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lastRenderedPageBreak/>
        <w:t xml:space="preserve">　　1．</w:t>
      </w:r>
      <w:r w:rsidRPr="005065C7">
        <w:rPr>
          <w:rFonts w:ascii="仿宋" w:eastAsia="仿宋" w:hAnsi="仿宋" w:cs="宋体" w:hint="eastAsia"/>
          <w:color w:val="FF0000"/>
          <w:kern w:val="0"/>
          <w:sz w:val="30"/>
          <w:szCs w:val="30"/>
        </w:rPr>
        <w:t>自我评估为诊断式评估</w:t>
      </w:r>
      <w:r w:rsidRPr="005065C7">
        <w:rPr>
          <w:rFonts w:ascii="仿宋" w:eastAsia="仿宋" w:hAnsi="仿宋" w:cs="宋体" w:hint="eastAsia"/>
          <w:color w:val="000000"/>
          <w:kern w:val="0"/>
          <w:sz w:val="30"/>
          <w:szCs w:val="30"/>
        </w:rPr>
        <w:t>，是对本单位学位授权点的全面检查，着眼于发现问题，办出特色，由各学位授予单位按照《评估办法》的要求和程序自主组织实施。</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2．学位授予单位参考《学位授权点自我评估指南》（附件1），研究制订本单位评估工作方案，内容包括</w:t>
      </w:r>
      <w:r w:rsidRPr="005065C7">
        <w:rPr>
          <w:rFonts w:ascii="仿宋" w:eastAsia="仿宋" w:hAnsi="仿宋" w:cs="宋体" w:hint="eastAsia"/>
          <w:color w:val="FF0000"/>
          <w:kern w:val="0"/>
          <w:sz w:val="30"/>
          <w:szCs w:val="30"/>
        </w:rPr>
        <w:t>自我评估的组织机构、组织形式、评估方式、评估内容、时间安排和工作流程等</w:t>
      </w:r>
      <w:r w:rsidRPr="005065C7">
        <w:rPr>
          <w:rFonts w:ascii="仿宋" w:eastAsia="仿宋" w:hAnsi="仿宋" w:cs="宋体" w:hint="eastAsia"/>
          <w:color w:val="000000"/>
          <w:kern w:val="0"/>
          <w:sz w:val="30"/>
          <w:szCs w:val="30"/>
        </w:rPr>
        <w:t>。评估工作方案应于2015年3月30日前，通过“全国学位与研究生教育质量信息平台”报送国务院学位委员会办公室和所在地省级学位委员会办公室。</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3．学位授予单位根据本单位实际情况，按照诊断式评估要求，统筹考虑学术学位授权点和专业学位授权点、博士学位授权点和硕士学位授权点，合理确定评估方式。评估方式可以是国内同行专家评估、国际评估或质量认证等。</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4．自我评估的标准和内容由学位授予单位自主确定。评估标准要体现本单位的办学水平和研究生教育发展目标；评估内容要突出人才培养，人才培养质量标准不得低于国家制定的《博士硕士学位基本要求》。</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5．学位授予单位可根据自我评估结果，结合人才需求、学科条件和本单位发展目标，按照学位授权点动态调整的相关规定，对学位授权点进行调整或撤销学位授权点。</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6．学位授予单位在自我评估完成后，参照《学位授权点抽评要素》（附件2），按《学位授权点自我评估总结报告》（附件3）的要求，编写各学术学位授权点和专业学位授权点的自我评估总结报告，填写《学位授权点自我评估结果汇总表》（附件4）。《学位授权点自我评估结果汇总表》和各学位授权点的《自我评估总结报告》，应于2018年11月30日前通过“全国学位与研究生教育质量信息平台”向社会公开。</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7．自我评估材料和专家评议意见由各学位授予单位归档保存，教育行政部门可根据工作需要随时调取。</w:t>
      </w:r>
    </w:p>
    <w:p w:rsidR="005065C7" w:rsidRPr="005065C7" w:rsidRDefault="005065C7" w:rsidP="005065C7">
      <w:pPr>
        <w:widowControl/>
        <w:shd w:val="clear" w:color="auto" w:fill="EFF7FB"/>
        <w:spacing w:line="480" w:lineRule="exact"/>
        <w:jc w:val="left"/>
        <w:rPr>
          <w:rFonts w:ascii="仿宋" w:eastAsia="仿宋" w:hAnsi="仿宋" w:cs="宋体" w:hint="eastAsia"/>
          <w:color w:val="FF0000"/>
          <w:kern w:val="0"/>
          <w:sz w:val="30"/>
          <w:szCs w:val="30"/>
        </w:rPr>
      </w:pPr>
      <w:r w:rsidRPr="005065C7">
        <w:rPr>
          <w:rFonts w:ascii="仿宋" w:eastAsia="仿宋" w:hAnsi="仿宋" w:cs="宋体" w:hint="eastAsia"/>
          <w:color w:val="000000"/>
          <w:kern w:val="0"/>
          <w:sz w:val="30"/>
          <w:szCs w:val="30"/>
        </w:rPr>
        <w:lastRenderedPageBreak/>
        <w:t xml:space="preserve">　　</w:t>
      </w:r>
      <w:r w:rsidRPr="005065C7">
        <w:rPr>
          <w:rFonts w:ascii="仿宋" w:eastAsia="仿宋" w:hAnsi="仿宋" w:cs="宋体" w:hint="eastAsia"/>
          <w:color w:val="FF0000"/>
          <w:kern w:val="0"/>
          <w:sz w:val="30"/>
          <w:szCs w:val="30"/>
        </w:rPr>
        <w:t>（二）教育行政部门随机抽评</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1．具有博士和硕士学位授权的学位授权点随机</w:t>
      </w:r>
      <w:proofErr w:type="gramStart"/>
      <w:r w:rsidRPr="005065C7">
        <w:rPr>
          <w:rFonts w:ascii="仿宋" w:eastAsia="仿宋" w:hAnsi="仿宋" w:cs="宋体" w:hint="eastAsia"/>
          <w:color w:val="000000"/>
          <w:kern w:val="0"/>
          <w:sz w:val="30"/>
          <w:szCs w:val="30"/>
        </w:rPr>
        <w:t>抽评由</w:t>
      </w:r>
      <w:proofErr w:type="gramEnd"/>
      <w:r w:rsidRPr="005065C7">
        <w:rPr>
          <w:rFonts w:ascii="仿宋" w:eastAsia="仿宋" w:hAnsi="仿宋" w:cs="宋体" w:hint="eastAsia"/>
          <w:color w:val="000000"/>
          <w:kern w:val="0"/>
          <w:sz w:val="30"/>
          <w:szCs w:val="30"/>
        </w:rPr>
        <w:t>国务院学位委员会办公室组织实施；未获得博士学位授权的硕士学位授权点随机</w:t>
      </w:r>
      <w:proofErr w:type="gramStart"/>
      <w:r w:rsidRPr="005065C7">
        <w:rPr>
          <w:rFonts w:ascii="仿宋" w:eastAsia="仿宋" w:hAnsi="仿宋" w:cs="宋体" w:hint="eastAsia"/>
          <w:color w:val="000000"/>
          <w:kern w:val="0"/>
          <w:sz w:val="30"/>
          <w:szCs w:val="30"/>
        </w:rPr>
        <w:t>抽评由</w:t>
      </w:r>
      <w:proofErr w:type="gramEnd"/>
      <w:r w:rsidRPr="005065C7">
        <w:rPr>
          <w:rFonts w:ascii="仿宋" w:eastAsia="仿宋" w:hAnsi="仿宋" w:cs="宋体" w:hint="eastAsia"/>
          <w:color w:val="000000"/>
          <w:kern w:val="0"/>
          <w:sz w:val="30"/>
          <w:szCs w:val="30"/>
        </w:rPr>
        <w:t>各省级学位委员会组织实施。其中，军队系统的博士、硕士学位授权点随机</w:t>
      </w:r>
      <w:proofErr w:type="gramStart"/>
      <w:r w:rsidRPr="005065C7">
        <w:rPr>
          <w:rFonts w:ascii="仿宋" w:eastAsia="仿宋" w:hAnsi="仿宋" w:cs="宋体" w:hint="eastAsia"/>
          <w:color w:val="000000"/>
          <w:kern w:val="0"/>
          <w:sz w:val="30"/>
          <w:szCs w:val="30"/>
        </w:rPr>
        <w:t>抽评由</w:t>
      </w:r>
      <w:proofErr w:type="gramEnd"/>
      <w:r w:rsidRPr="005065C7">
        <w:rPr>
          <w:rFonts w:ascii="仿宋" w:eastAsia="仿宋" w:hAnsi="仿宋" w:cs="宋体" w:hint="eastAsia"/>
          <w:color w:val="000000"/>
          <w:kern w:val="0"/>
          <w:sz w:val="30"/>
          <w:szCs w:val="30"/>
        </w:rPr>
        <w:t>中国人民解放军学位委员会组织实施。</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2．</w:t>
      </w:r>
      <w:proofErr w:type="gramStart"/>
      <w:r w:rsidRPr="005065C7">
        <w:rPr>
          <w:rFonts w:ascii="仿宋" w:eastAsia="仿宋" w:hAnsi="仿宋" w:cs="宋体" w:hint="eastAsia"/>
          <w:color w:val="FF0000"/>
          <w:kern w:val="0"/>
          <w:sz w:val="30"/>
          <w:szCs w:val="30"/>
        </w:rPr>
        <w:t>随机抽评以</w:t>
      </w:r>
      <w:proofErr w:type="gramEnd"/>
      <w:r w:rsidRPr="005065C7">
        <w:rPr>
          <w:rFonts w:ascii="仿宋" w:eastAsia="仿宋" w:hAnsi="仿宋" w:cs="宋体" w:hint="eastAsia"/>
          <w:color w:val="FF0000"/>
          <w:kern w:val="0"/>
          <w:sz w:val="30"/>
          <w:szCs w:val="30"/>
        </w:rPr>
        <w:t>自我评估为基础</w:t>
      </w:r>
      <w:r w:rsidRPr="005065C7">
        <w:rPr>
          <w:rFonts w:ascii="仿宋" w:eastAsia="仿宋" w:hAnsi="仿宋" w:cs="宋体" w:hint="eastAsia"/>
          <w:color w:val="000000"/>
          <w:kern w:val="0"/>
          <w:sz w:val="30"/>
          <w:szCs w:val="30"/>
        </w:rPr>
        <w:t>，根据《学位授权点抽评要素》，</w:t>
      </w:r>
      <w:r w:rsidRPr="005065C7">
        <w:rPr>
          <w:rFonts w:ascii="仿宋" w:eastAsia="仿宋" w:hAnsi="仿宋" w:cs="宋体" w:hint="eastAsia"/>
          <w:color w:val="FF0000"/>
          <w:kern w:val="0"/>
          <w:sz w:val="30"/>
          <w:szCs w:val="30"/>
        </w:rPr>
        <w:t>从学位授权点基本条件和人才培养两方面进行评价，以人才培养为重点。</w:t>
      </w:r>
      <w:r w:rsidRPr="005065C7">
        <w:rPr>
          <w:rFonts w:ascii="仿宋" w:eastAsia="仿宋" w:hAnsi="仿宋" w:cs="宋体" w:hint="eastAsia"/>
          <w:color w:val="000000"/>
          <w:kern w:val="0"/>
          <w:sz w:val="30"/>
          <w:szCs w:val="30"/>
        </w:rPr>
        <w:t>评价材料为各学位授予单位的《学位授权点自我评估总结报告》，根据工作需要，也可从学位授予单位直接调取自我评估材料。</w:t>
      </w:r>
    </w:p>
    <w:p w:rsidR="005065C7" w:rsidRPr="005065C7" w:rsidRDefault="005065C7" w:rsidP="005065C7">
      <w:pPr>
        <w:widowControl/>
        <w:shd w:val="clear" w:color="auto" w:fill="EFF7FB"/>
        <w:spacing w:line="480" w:lineRule="exact"/>
        <w:jc w:val="left"/>
        <w:rPr>
          <w:rFonts w:ascii="仿宋" w:eastAsia="仿宋" w:hAnsi="仿宋" w:cs="宋体" w:hint="eastAsia"/>
          <w:color w:val="FF0000"/>
          <w:kern w:val="0"/>
          <w:sz w:val="30"/>
          <w:szCs w:val="30"/>
        </w:rPr>
      </w:pPr>
      <w:r w:rsidRPr="005065C7">
        <w:rPr>
          <w:rFonts w:ascii="仿宋" w:eastAsia="仿宋" w:hAnsi="仿宋" w:cs="宋体" w:hint="eastAsia"/>
          <w:color w:val="000000"/>
          <w:kern w:val="0"/>
          <w:sz w:val="30"/>
          <w:szCs w:val="30"/>
        </w:rPr>
        <w:t xml:space="preserve">　　3．各省级学位委员会和中国人民解放军学位委员会的</w:t>
      </w:r>
      <w:proofErr w:type="gramStart"/>
      <w:r w:rsidRPr="005065C7">
        <w:rPr>
          <w:rFonts w:ascii="仿宋" w:eastAsia="仿宋" w:hAnsi="仿宋" w:cs="宋体" w:hint="eastAsia"/>
          <w:color w:val="000000"/>
          <w:kern w:val="0"/>
          <w:sz w:val="30"/>
          <w:szCs w:val="30"/>
        </w:rPr>
        <w:t>抽评结果</w:t>
      </w:r>
      <w:proofErr w:type="gramEnd"/>
      <w:r w:rsidRPr="005065C7">
        <w:rPr>
          <w:rFonts w:ascii="仿宋" w:eastAsia="仿宋" w:hAnsi="仿宋" w:cs="宋体" w:hint="eastAsia"/>
          <w:color w:val="000000"/>
          <w:kern w:val="0"/>
          <w:sz w:val="30"/>
          <w:szCs w:val="30"/>
        </w:rPr>
        <w:t>和处理意见，请于</w:t>
      </w:r>
      <w:r w:rsidRPr="005065C7">
        <w:rPr>
          <w:rFonts w:ascii="仿宋" w:eastAsia="仿宋" w:hAnsi="仿宋" w:cs="宋体" w:hint="eastAsia"/>
          <w:color w:val="FF0000"/>
          <w:kern w:val="0"/>
          <w:sz w:val="30"/>
          <w:szCs w:val="30"/>
        </w:rPr>
        <w:t>2019年11月30日前以书面形式报国务院学位委员会办公室。</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4．国务院学位委员会办公室委托国务院学位委员会学科评议组和全国专业学位研究生教育指导委员会，在自我评估和</w:t>
      </w:r>
      <w:proofErr w:type="gramStart"/>
      <w:r w:rsidRPr="005065C7">
        <w:rPr>
          <w:rFonts w:ascii="仿宋" w:eastAsia="仿宋" w:hAnsi="仿宋" w:cs="宋体" w:hint="eastAsia"/>
          <w:color w:val="000000"/>
          <w:kern w:val="0"/>
          <w:sz w:val="30"/>
          <w:szCs w:val="30"/>
        </w:rPr>
        <w:t>随机抽评的</w:t>
      </w:r>
      <w:proofErr w:type="gramEnd"/>
      <w:r w:rsidRPr="005065C7">
        <w:rPr>
          <w:rFonts w:ascii="仿宋" w:eastAsia="仿宋" w:hAnsi="仿宋" w:cs="宋体" w:hint="eastAsia"/>
          <w:color w:val="000000"/>
          <w:kern w:val="0"/>
          <w:sz w:val="30"/>
          <w:szCs w:val="30"/>
        </w:rPr>
        <w:t>基础上，撰写各一级学科和专业学位类别（领域）的发展报告。</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w:t>
      </w:r>
      <w:r w:rsidRPr="005065C7">
        <w:rPr>
          <w:rFonts w:ascii="仿宋" w:eastAsia="仿宋" w:hAnsi="仿宋" w:cs="宋体" w:hint="eastAsia"/>
          <w:b/>
          <w:bCs/>
          <w:color w:val="000000"/>
          <w:kern w:val="0"/>
          <w:sz w:val="30"/>
          <w:szCs w:val="30"/>
        </w:rPr>
        <w:t>三、结果处理</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国务院学位委员会办公室汇总评估结果，报国务院学位委员会审批。国务院学位委员会根据学位授权点合格评估结果，分别做出继续授权、限期整改或撤销学位授权的处理决定。处理决定向社会公开。</w:t>
      </w:r>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附件：1．</w:t>
      </w:r>
      <w:r w:rsidRPr="005065C7">
        <w:rPr>
          <w:rFonts w:ascii="仿宋" w:eastAsia="仿宋" w:hAnsi="仿宋" w:cs="宋体"/>
          <w:noProof/>
          <w:color w:val="000000"/>
          <w:kern w:val="0"/>
          <w:sz w:val="30"/>
          <w:szCs w:val="30"/>
        </w:rPr>
        <w:drawing>
          <wp:inline distT="0" distB="0" distL="0" distR="0">
            <wp:extent cx="152400" cy="152400"/>
            <wp:effectExtent l="19050" t="0" r="0" b="0"/>
            <wp:docPr id="1" name="图片 1" descr="http://www.moe.edu.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e.edu.cn/ewebeditor/sysimage/icon16/doc.gif"/>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5" w:tgtFrame="_blank" w:history="1">
        <w:r w:rsidRPr="005065C7">
          <w:rPr>
            <w:rFonts w:ascii="仿宋" w:eastAsia="仿宋" w:hAnsi="仿宋" w:cs="宋体" w:hint="eastAsia"/>
            <w:color w:val="0000FF"/>
            <w:kern w:val="0"/>
            <w:sz w:val="30"/>
            <w:szCs w:val="30"/>
            <w:u w:val="single"/>
          </w:rPr>
          <w:t>学位授权点自我评估指南.</w:t>
        </w:r>
        <w:proofErr w:type="gramStart"/>
        <w:r w:rsidRPr="005065C7">
          <w:rPr>
            <w:rFonts w:ascii="仿宋" w:eastAsia="仿宋" w:hAnsi="仿宋" w:cs="宋体" w:hint="eastAsia"/>
            <w:color w:val="0000FF"/>
            <w:kern w:val="0"/>
            <w:sz w:val="30"/>
            <w:szCs w:val="30"/>
            <w:u w:val="single"/>
          </w:rPr>
          <w:t>doc</w:t>
        </w:r>
        <w:proofErr w:type="gramEnd"/>
      </w:hyperlink>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2．</w:t>
      </w:r>
      <w:r w:rsidRPr="005065C7">
        <w:rPr>
          <w:rFonts w:ascii="仿宋" w:eastAsia="仿宋" w:hAnsi="仿宋" w:cs="宋体"/>
          <w:noProof/>
          <w:color w:val="000000"/>
          <w:kern w:val="0"/>
          <w:sz w:val="30"/>
          <w:szCs w:val="30"/>
        </w:rPr>
        <w:drawing>
          <wp:inline distT="0" distB="0" distL="0" distR="0">
            <wp:extent cx="152400" cy="152400"/>
            <wp:effectExtent l="19050" t="0" r="0" b="0"/>
            <wp:docPr id="2" name="图片 2" descr="http://www.moe.edu.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e.edu.cn/ewebeditor/sysimage/icon16/doc.gif"/>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7" w:tgtFrame="_blank" w:history="1">
        <w:r w:rsidRPr="005065C7">
          <w:rPr>
            <w:rFonts w:ascii="仿宋" w:eastAsia="仿宋" w:hAnsi="仿宋" w:cs="宋体" w:hint="eastAsia"/>
            <w:color w:val="0000FF"/>
            <w:kern w:val="0"/>
            <w:sz w:val="30"/>
            <w:szCs w:val="30"/>
            <w:u w:val="single"/>
          </w:rPr>
          <w:t>学位授权</w:t>
        </w:r>
        <w:proofErr w:type="gramStart"/>
        <w:r w:rsidRPr="005065C7">
          <w:rPr>
            <w:rFonts w:ascii="仿宋" w:eastAsia="仿宋" w:hAnsi="仿宋" w:cs="宋体" w:hint="eastAsia"/>
            <w:color w:val="0000FF"/>
            <w:kern w:val="0"/>
            <w:sz w:val="30"/>
            <w:szCs w:val="30"/>
            <w:u w:val="single"/>
          </w:rPr>
          <w:t>点抽评</w:t>
        </w:r>
        <w:proofErr w:type="gramEnd"/>
        <w:r w:rsidRPr="005065C7">
          <w:rPr>
            <w:rFonts w:ascii="仿宋" w:eastAsia="仿宋" w:hAnsi="仿宋" w:cs="宋体" w:hint="eastAsia"/>
            <w:color w:val="0000FF"/>
            <w:kern w:val="0"/>
            <w:sz w:val="30"/>
            <w:szCs w:val="30"/>
            <w:u w:val="single"/>
          </w:rPr>
          <w:t>要素.</w:t>
        </w:r>
        <w:proofErr w:type="gramStart"/>
        <w:r w:rsidRPr="005065C7">
          <w:rPr>
            <w:rFonts w:ascii="仿宋" w:eastAsia="仿宋" w:hAnsi="仿宋" w:cs="宋体" w:hint="eastAsia"/>
            <w:color w:val="0000FF"/>
            <w:kern w:val="0"/>
            <w:sz w:val="30"/>
            <w:szCs w:val="30"/>
            <w:u w:val="single"/>
          </w:rPr>
          <w:t>doc</w:t>
        </w:r>
        <w:proofErr w:type="gramEnd"/>
      </w:hyperlink>
    </w:p>
    <w:p w:rsidR="005065C7" w:rsidRPr="005065C7" w:rsidRDefault="005065C7" w:rsidP="005065C7">
      <w:pPr>
        <w:widowControl/>
        <w:shd w:val="clear" w:color="auto" w:fill="EFF7FB"/>
        <w:spacing w:line="480" w:lineRule="exact"/>
        <w:jc w:val="left"/>
        <w:rPr>
          <w:rFonts w:ascii="仿宋" w:eastAsia="仿宋" w:hAnsi="仿宋" w:cs="宋体" w:hint="eastAsia"/>
          <w:color w:val="000000"/>
          <w:kern w:val="0"/>
          <w:sz w:val="30"/>
          <w:szCs w:val="30"/>
        </w:rPr>
      </w:pPr>
      <w:r w:rsidRPr="005065C7">
        <w:rPr>
          <w:rFonts w:ascii="仿宋" w:eastAsia="仿宋" w:hAnsi="仿宋" w:cs="宋体" w:hint="eastAsia"/>
          <w:color w:val="000000"/>
          <w:kern w:val="0"/>
          <w:sz w:val="30"/>
          <w:szCs w:val="30"/>
        </w:rPr>
        <w:t xml:space="preserve">　　　　　3．</w:t>
      </w:r>
      <w:r w:rsidRPr="005065C7">
        <w:rPr>
          <w:rFonts w:ascii="仿宋" w:eastAsia="仿宋" w:hAnsi="仿宋" w:cs="宋体"/>
          <w:noProof/>
          <w:color w:val="000000"/>
          <w:kern w:val="0"/>
          <w:sz w:val="30"/>
          <w:szCs w:val="30"/>
        </w:rPr>
        <w:drawing>
          <wp:inline distT="0" distB="0" distL="0" distR="0">
            <wp:extent cx="152400" cy="152400"/>
            <wp:effectExtent l="19050" t="0" r="0" b="0"/>
            <wp:docPr id="3" name="图片 3" descr="http://www.moe.edu.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e.edu.cn/ewebeditor/sysimage/icon16/doc.gif"/>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9" w:tgtFrame="_blank" w:history="1">
        <w:r w:rsidRPr="005065C7">
          <w:rPr>
            <w:rFonts w:ascii="仿宋" w:eastAsia="仿宋" w:hAnsi="仿宋" w:cs="宋体" w:hint="eastAsia"/>
            <w:color w:val="0000FF"/>
            <w:kern w:val="0"/>
            <w:sz w:val="30"/>
            <w:szCs w:val="30"/>
            <w:u w:val="single"/>
          </w:rPr>
          <w:t>学位授权点自我评估总结报告.</w:t>
        </w:r>
        <w:proofErr w:type="gramStart"/>
        <w:r w:rsidRPr="005065C7">
          <w:rPr>
            <w:rFonts w:ascii="仿宋" w:eastAsia="仿宋" w:hAnsi="仿宋" w:cs="宋体" w:hint="eastAsia"/>
            <w:color w:val="0000FF"/>
            <w:kern w:val="0"/>
            <w:sz w:val="30"/>
            <w:szCs w:val="30"/>
            <w:u w:val="single"/>
          </w:rPr>
          <w:t>doc</w:t>
        </w:r>
        <w:proofErr w:type="gramEnd"/>
      </w:hyperlink>
    </w:p>
    <w:p w:rsidR="00225566" w:rsidRPr="005065C7" w:rsidRDefault="005065C7" w:rsidP="005065C7">
      <w:pPr>
        <w:widowControl/>
        <w:shd w:val="clear" w:color="auto" w:fill="EFF7FB"/>
        <w:spacing w:line="480" w:lineRule="exact"/>
        <w:jc w:val="left"/>
        <w:rPr>
          <w:rFonts w:ascii="仿宋" w:eastAsia="仿宋" w:hAnsi="仿宋" w:cs="宋体"/>
          <w:color w:val="000000"/>
          <w:kern w:val="0"/>
          <w:sz w:val="30"/>
          <w:szCs w:val="30"/>
        </w:rPr>
      </w:pPr>
      <w:r w:rsidRPr="005065C7">
        <w:rPr>
          <w:rFonts w:ascii="仿宋" w:eastAsia="仿宋" w:hAnsi="仿宋" w:cs="宋体" w:hint="eastAsia"/>
          <w:color w:val="000000"/>
          <w:kern w:val="0"/>
          <w:sz w:val="30"/>
          <w:szCs w:val="30"/>
        </w:rPr>
        <w:t xml:space="preserve">　　　　　4．</w:t>
      </w:r>
      <w:r w:rsidRPr="005065C7">
        <w:rPr>
          <w:rFonts w:ascii="仿宋" w:eastAsia="仿宋" w:hAnsi="仿宋" w:cs="宋体"/>
          <w:noProof/>
          <w:color w:val="000000"/>
          <w:kern w:val="0"/>
          <w:sz w:val="30"/>
          <w:szCs w:val="30"/>
        </w:rPr>
        <w:drawing>
          <wp:inline distT="0" distB="0" distL="0" distR="0">
            <wp:extent cx="152400" cy="152400"/>
            <wp:effectExtent l="19050" t="0" r="0" b="0"/>
            <wp:docPr id="4" name="图片 4" descr="http://www.moe.edu.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oe.edu.cn/ewebeditor/sysimage/icon16/doc.gif"/>
                    <pic:cNvPicPr>
                      <a:picLocks noChangeAspect="1" noChangeArrowheads="1"/>
                    </pic:cNvPicPr>
                  </pic:nvPicPr>
                  <pic:blipFill>
                    <a:blip r:embed="rId1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1" w:tgtFrame="_blank" w:history="1">
        <w:r w:rsidRPr="005065C7">
          <w:rPr>
            <w:rFonts w:ascii="仿宋" w:eastAsia="仿宋" w:hAnsi="仿宋" w:cs="宋体" w:hint="eastAsia"/>
            <w:color w:val="0000FF"/>
            <w:kern w:val="0"/>
            <w:sz w:val="30"/>
            <w:szCs w:val="30"/>
            <w:u w:val="single"/>
          </w:rPr>
          <w:t>学位授权点自我评估结果汇总表.</w:t>
        </w:r>
        <w:proofErr w:type="gramStart"/>
        <w:r w:rsidRPr="005065C7">
          <w:rPr>
            <w:rFonts w:ascii="仿宋" w:eastAsia="仿宋" w:hAnsi="仿宋" w:cs="宋体" w:hint="eastAsia"/>
            <w:color w:val="0000FF"/>
            <w:kern w:val="0"/>
            <w:sz w:val="30"/>
            <w:szCs w:val="30"/>
            <w:u w:val="single"/>
          </w:rPr>
          <w:t>doc</w:t>
        </w:r>
        <w:proofErr w:type="gramEnd"/>
      </w:hyperlink>
    </w:p>
    <w:sectPr w:rsidR="00225566" w:rsidRPr="005065C7" w:rsidSect="0022556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65C7"/>
    <w:rsid w:val="00225566"/>
    <w:rsid w:val="005065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5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65C7"/>
    <w:rPr>
      <w:strike w:val="0"/>
      <w:dstrike w:val="0"/>
      <w:color w:val="555555"/>
      <w:u w:val="none"/>
      <w:effect w:val="none"/>
      <w:shd w:val="clear" w:color="auto" w:fill="auto"/>
    </w:rPr>
  </w:style>
  <w:style w:type="paragraph" w:styleId="a4">
    <w:name w:val="Normal (Web)"/>
    <w:basedOn w:val="a"/>
    <w:uiPriority w:val="99"/>
    <w:semiHidden/>
    <w:unhideWhenUsed/>
    <w:rsid w:val="005065C7"/>
    <w:pPr>
      <w:widowControl/>
      <w:jc w:val="left"/>
    </w:pPr>
    <w:rPr>
      <w:rFonts w:ascii="宋体" w:eastAsia="宋体" w:hAnsi="宋体" w:cs="宋体"/>
      <w:kern w:val="0"/>
      <w:sz w:val="18"/>
      <w:szCs w:val="18"/>
    </w:rPr>
  </w:style>
  <w:style w:type="character" w:customStyle="1" w:styleId="style11">
    <w:name w:val="style11"/>
    <w:basedOn w:val="a0"/>
    <w:rsid w:val="005065C7"/>
  </w:style>
  <w:style w:type="character" w:styleId="a5">
    <w:name w:val="Strong"/>
    <w:basedOn w:val="a0"/>
    <w:uiPriority w:val="22"/>
    <w:qFormat/>
    <w:rsid w:val="005065C7"/>
    <w:rPr>
      <w:b/>
      <w:bCs/>
    </w:rPr>
  </w:style>
  <w:style w:type="character" w:customStyle="1" w:styleId="gongkaicontent2title1">
    <w:name w:val="gongkaicontent2title1"/>
    <w:basedOn w:val="a0"/>
    <w:rsid w:val="005065C7"/>
  </w:style>
  <w:style w:type="paragraph" w:styleId="a6">
    <w:name w:val="Balloon Text"/>
    <w:basedOn w:val="a"/>
    <w:link w:val="Char"/>
    <w:uiPriority w:val="99"/>
    <w:semiHidden/>
    <w:unhideWhenUsed/>
    <w:rsid w:val="005065C7"/>
    <w:rPr>
      <w:sz w:val="18"/>
      <w:szCs w:val="18"/>
    </w:rPr>
  </w:style>
  <w:style w:type="character" w:customStyle="1" w:styleId="Char">
    <w:name w:val="批注框文本 Char"/>
    <w:basedOn w:val="a0"/>
    <w:link w:val="a6"/>
    <w:uiPriority w:val="99"/>
    <w:semiHidden/>
    <w:rsid w:val="005065C7"/>
    <w:rPr>
      <w:sz w:val="18"/>
      <w:szCs w:val="18"/>
    </w:rPr>
  </w:style>
</w:styles>
</file>

<file path=word/webSettings.xml><?xml version="1.0" encoding="utf-8"?>
<w:webSettings xmlns:r="http://schemas.openxmlformats.org/officeDocument/2006/relationships" xmlns:w="http://schemas.openxmlformats.org/wordprocessingml/2006/main">
  <w:divs>
    <w:div w:id="364910619">
      <w:bodyDiv w:val="1"/>
      <w:marLeft w:val="0"/>
      <w:marRight w:val="0"/>
      <w:marTop w:val="0"/>
      <w:marBottom w:val="0"/>
      <w:divBdr>
        <w:top w:val="none" w:sz="0" w:space="0" w:color="auto"/>
        <w:left w:val="none" w:sz="0" w:space="0" w:color="auto"/>
        <w:bottom w:val="none" w:sz="0" w:space="0" w:color="auto"/>
        <w:right w:val="none" w:sz="0" w:space="0" w:color="auto"/>
      </w:divBdr>
      <w:divsChild>
        <w:div w:id="1086460596">
          <w:marLeft w:val="0"/>
          <w:marRight w:val="0"/>
          <w:marTop w:val="0"/>
          <w:marBottom w:val="0"/>
          <w:divBdr>
            <w:top w:val="none" w:sz="0" w:space="0" w:color="auto"/>
            <w:left w:val="none" w:sz="0" w:space="0" w:color="auto"/>
            <w:bottom w:val="none" w:sz="0" w:space="0" w:color="auto"/>
            <w:right w:val="none" w:sz="0" w:space="0" w:color="auto"/>
          </w:divBdr>
          <w:divsChild>
            <w:div w:id="2118985642">
              <w:marLeft w:val="0"/>
              <w:marRight w:val="0"/>
              <w:marTop w:val="150"/>
              <w:marBottom w:val="0"/>
              <w:divBdr>
                <w:top w:val="none" w:sz="0" w:space="0" w:color="auto"/>
                <w:left w:val="none" w:sz="0" w:space="0" w:color="auto"/>
                <w:bottom w:val="none" w:sz="0" w:space="0" w:color="auto"/>
                <w:right w:val="none" w:sz="0" w:space="0" w:color="auto"/>
              </w:divBdr>
              <w:divsChild>
                <w:div w:id="1278491088">
                  <w:marLeft w:val="0"/>
                  <w:marRight w:val="0"/>
                  <w:marTop w:val="0"/>
                  <w:marBottom w:val="0"/>
                  <w:divBdr>
                    <w:top w:val="single" w:sz="6" w:space="3" w:color="A9D9FF"/>
                    <w:left w:val="single" w:sz="6" w:space="3" w:color="A9D9FF"/>
                    <w:bottom w:val="single" w:sz="6" w:space="3" w:color="A9D9FF"/>
                    <w:right w:val="single" w:sz="6" w:space="3" w:color="A9D9FF"/>
                  </w:divBdr>
                  <w:divsChild>
                    <w:div w:id="1666670307">
                      <w:marLeft w:val="0"/>
                      <w:marRight w:val="0"/>
                      <w:marTop w:val="0"/>
                      <w:marBottom w:val="0"/>
                      <w:divBdr>
                        <w:top w:val="none" w:sz="0" w:space="0" w:color="auto"/>
                        <w:left w:val="none" w:sz="0" w:space="0" w:color="auto"/>
                        <w:bottom w:val="none" w:sz="0" w:space="0" w:color="auto"/>
                        <w:right w:val="none" w:sz="0" w:space="0" w:color="auto"/>
                      </w:divBdr>
                      <w:divsChild>
                        <w:div w:id="19787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oe.edu.cn/ewebeditor/uploadfile/2014/08/18/20140818105900905.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NULL"/><Relationship Id="rId11" Type="http://schemas.openxmlformats.org/officeDocument/2006/relationships/hyperlink" Target="http://www.moe.edu.cn/ewebeditor/uploadfile/2014/08/18/20140818105917954.doc" TargetMode="External"/><Relationship Id="rId5" Type="http://schemas.openxmlformats.org/officeDocument/2006/relationships/hyperlink" Target="http://www.moe.edu.cn/ewebeditor/uploadfile/2014/08/18/20140818105851492.doc" TargetMode="External"/><Relationship Id="rId10" Type="http://schemas.openxmlformats.org/officeDocument/2006/relationships/image" Target="NULL"/><Relationship Id="rId4" Type="http://schemas.openxmlformats.org/officeDocument/2006/relationships/image" Target="NULL"/><Relationship Id="rId9" Type="http://schemas.openxmlformats.org/officeDocument/2006/relationships/hyperlink" Target="http://www.moe.edu.cn/ewebeditor/uploadfile/2014/08/18/2014081810590860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343</Words>
  <Characters>1957</Characters>
  <Application>Microsoft Office Word</Application>
  <DocSecurity>0</DocSecurity>
  <Lines>16</Lines>
  <Paragraphs>4</Paragraphs>
  <ScaleCrop>false</ScaleCrop>
  <Company>China</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2017-04-09T07:54:00Z</dcterms:created>
  <dcterms:modified xsi:type="dcterms:W3CDTF">2017-04-09T07:58:00Z</dcterms:modified>
</cp:coreProperties>
</file>